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A019B29" w:rsidR="00E90E49" w:rsidRPr="00FA33B1" w:rsidRDefault="00E90E49" w:rsidP="00E35559">
      <w:pPr>
        <w:pStyle w:val="3GPPHeader"/>
        <w:spacing w:after="60"/>
        <w:rPr>
          <w:sz w:val="32"/>
          <w:szCs w:val="32"/>
        </w:rPr>
      </w:pPr>
      <w:r w:rsidRPr="00FA33B1">
        <w:t>3GPP TSG-RAN WG</w:t>
      </w:r>
      <w:r w:rsidR="008F1C4E" w:rsidRPr="00FA33B1">
        <w:t>1</w:t>
      </w:r>
      <w:r w:rsidRPr="00FA33B1">
        <w:t xml:space="preserve"> </w:t>
      </w:r>
      <w:r w:rsidR="008F1C4E" w:rsidRPr="00FA33B1">
        <w:t xml:space="preserve">Meeting </w:t>
      </w:r>
      <w:r w:rsidRPr="00FA33B1">
        <w:t>#</w:t>
      </w:r>
      <w:r w:rsidR="00E35CA4" w:rsidRPr="00FA33B1">
        <w:t>11</w:t>
      </w:r>
      <w:r w:rsidR="001E2B9B">
        <w:t>9</w:t>
      </w:r>
      <w:r w:rsidRPr="00FA33B1">
        <w:tab/>
      </w:r>
      <w:r w:rsidRPr="00FA33B1">
        <w:rPr>
          <w:szCs w:val="24"/>
        </w:rPr>
        <w:t xml:space="preserve">Tdoc </w:t>
      </w:r>
      <w:r w:rsidR="00D92A44" w:rsidRPr="00FA33B1">
        <w:rPr>
          <w:szCs w:val="24"/>
        </w:rPr>
        <w:t>R1-</w:t>
      </w:r>
      <w:r w:rsidR="004551BA" w:rsidRPr="004551BA">
        <w:rPr>
          <w:szCs w:val="24"/>
        </w:rPr>
        <w:t>2410441</w:t>
      </w:r>
    </w:p>
    <w:p w14:paraId="0695F86F" w14:textId="0F28339F" w:rsidR="00E35CA4" w:rsidRPr="00FA33B1" w:rsidRDefault="00311DFB" w:rsidP="00E35CA4">
      <w:pPr>
        <w:pStyle w:val="3GPPHeader"/>
        <w:rPr>
          <w:rFonts w:eastAsia="Yu Mincho"/>
        </w:rPr>
      </w:pPr>
      <w:r>
        <w:rPr>
          <w:rFonts w:eastAsia="Yu Mincho"/>
        </w:rPr>
        <w:t>Orlando</w:t>
      </w:r>
      <w:r w:rsidR="00E35CA4" w:rsidRPr="00FA33B1">
        <w:rPr>
          <w:rFonts w:eastAsia="Yu Mincho"/>
        </w:rPr>
        <w:t>,</w:t>
      </w:r>
      <w:r>
        <w:rPr>
          <w:rFonts w:eastAsia="Yu Mincho"/>
        </w:rPr>
        <w:t xml:space="preserve"> FL, USA</w:t>
      </w:r>
      <w:r w:rsidR="00E35CA4" w:rsidRPr="00FA33B1">
        <w:rPr>
          <w:rFonts w:eastAsia="Yu Mincho"/>
        </w:rPr>
        <w:t xml:space="preserve">, </w:t>
      </w:r>
      <w:r>
        <w:rPr>
          <w:rFonts w:eastAsia="Yu Mincho"/>
        </w:rPr>
        <w:t>November</w:t>
      </w:r>
      <w:r w:rsidR="00E35CA4" w:rsidRPr="00FA33B1">
        <w:rPr>
          <w:rFonts w:eastAsia="Yu Mincho"/>
        </w:rPr>
        <w:t xml:space="preserve"> </w:t>
      </w:r>
      <w:r w:rsidR="00814BD9">
        <w:rPr>
          <w:rFonts w:eastAsia="Yu Mincho"/>
        </w:rPr>
        <w:t>18</w:t>
      </w:r>
      <w:r w:rsidR="00E35CA4" w:rsidRPr="00FA33B1">
        <w:rPr>
          <w:rFonts w:eastAsia="Yu Mincho"/>
          <w:vertAlign w:val="superscript"/>
        </w:rPr>
        <w:t>th</w:t>
      </w:r>
      <w:r w:rsidR="00E35CA4" w:rsidRPr="00FA33B1">
        <w:rPr>
          <w:rFonts w:eastAsia="Yu Mincho"/>
        </w:rPr>
        <w:t xml:space="preserve"> – </w:t>
      </w:r>
      <w:r w:rsidR="002331E3">
        <w:rPr>
          <w:rFonts w:eastAsia="Yu Mincho"/>
          <w:lang w:eastAsia="ja-JP"/>
        </w:rPr>
        <w:t>November</w:t>
      </w:r>
      <w:r w:rsidR="00E35CA4" w:rsidRPr="00FA33B1">
        <w:rPr>
          <w:rFonts w:eastAsia="Yu Mincho"/>
        </w:rPr>
        <w:t xml:space="preserve"> </w:t>
      </w:r>
      <w:r w:rsidR="002331E3">
        <w:rPr>
          <w:rFonts w:eastAsia="Yu Mincho"/>
        </w:rPr>
        <w:t>22</w:t>
      </w:r>
      <w:r w:rsidR="002331E3" w:rsidRPr="00FA33B1">
        <w:rPr>
          <w:rFonts w:eastAsia="Yu Mincho"/>
          <w:vertAlign w:val="superscript"/>
        </w:rPr>
        <w:t>nd</w:t>
      </w:r>
      <w:r w:rsidR="00E35CA4" w:rsidRPr="00FA33B1">
        <w:rPr>
          <w:rFonts w:eastAsia="Yu Mincho"/>
        </w:rPr>
        <w:t>, 2024</w:t>
      </w:r>
    </w:p>
    <w:p w14:paraId="3086AC07" w14:textId="77777777" w:rsidR="00E90E49" w:rsidRPr="00FA33B1" w:rsidRDefault="00E90E49" w:rsidP="00357380">
      <w:pPr>
        <w:pStyle w:val="3GPPHeader"/>
      </w:pPr>
    </w:p>
    <w:p w14:paraId="3982483C" w14:textId="0C6B2CDC" w:rsidR="00E90E49" w:rsidRPr="00FA33B1" w:rsidRDefault="00E90E49" w:rsidP="00311702">
      <w:pPr>
        <w:pStyle w:val="3GPPHeader"/>
        <w:rPr>
          <w:rFonts w:eastAsiaTheme="minorEastAsia"/>
          <w:sz w:val="22"/>
          <w:lang w:eastAsia="ja-JP"/>
        </w:rPr>
      </w:pPr>
      <w:r w:rsidRPr="00FA33B1">
        <w:rPr>
          <w:sz w:val="22"/>
        </w:rPr>
        <w:t>Agenda Item:</w:t>
      </w:r>
      <w:r w:rsidRPr="00FA33B1">
        <w:rPr>
          <w:sz w:val="22"/>
        </w:rPr>
        <w:tab/>
      </w:r>
      <w:r w:rsidR="00902821" w:rsidRPr="00FA33B1">
        <w:rPr>
          <w:sz w:val="22"/>
        </w:rPr>
        <w:t>9.5.1</w:t>
      </w:r>
    </w:p>
    <w:p w14:paraId="5619E868" w14:textId="77777777" w:rsidR="00E90E49" w:rsidRPr="00FA33B1" w:rsidRDefault="003D3C45" w:rsidP="00F64C2B">
      <w:pPr>
        <w:pStyle w:val="3GPPHeader"/>
        <w:rPr>
          <w:sz w:val="22"/>
        </w:rPr>
      </w:pPr>
      <w:r w:rsidRPr="00FA33B1">
        <w:rPr>
          <w:sz w:val="22"/>
        </w:rPr>
        <w:t>Source:</w:t>
      </w:r>
      <w:r w:rsidR="00E90E49" w:rsidRPr="00FA33B1">
        <w:rPr>
          <w:sz w:val="22"/>
        </w:rPr>
        <w:tab/>
      </w:r>
      <w:r w:rsidR="00F64C2B" w:rsidRPr="00FA33B1">
        <w:rPr>
          <w:sz w:val="22"/>
        </w:rPr>
        <w:t>Ericsson</w:t>
      </w:r>
    </w:p>
    <w:p w14:paraId="3AF5C9FA" w14:textId="2DA95CEC" w:rsidR="00E90E49" w:rsidRPr="00FA33B1" w:rsidRDefault="003D3C45" w:rsidP="00311702">
      <w:pPr>
        <w:pStyle w:val="3GPPHeader"/>
        <w:rPr>
          <w:sz w:val="22"/>
        </w:rPr>
      </w:pPr>
      <w:r w:rsidRPr="00FA33B1">
        <w:rPr>
          <w:sz w:val="22"/>
        </w:rPr>
        <w:t>Title:</w:t>
      </w:r>
      <w:r w:rsidR="00E90E49" w:rsidRPr="00FA33B1">
        <w:rPr>
          <w:sz w:val="22"/>
        </w:rPr>
        <w:tab/>
      </w:r>
      <w:r w:rsidR="00902821" w:rsidRPr="00FA33B1">
        <w:rPr>
          <w:sz w:val="22"/>
        </w:rPr>
        <w:t>On-demand SSB SCell operation</w:t>
      </w:r>
    </w:p>
    <w:p w14:paraId="025260C1" w14:textId="44A2C6DD" w:rsidR="00E90E49" w:rsidRPr="00FA33B1" w:rsidRDefault="00E90E49" w:rsidP="00D546FF">
      <w:pPr>
        <w:pStyle w:val="3GPPHeader"/>
        <w:rPr>
          <w:sz w:val="22"/>
        </w:rPr>
      </w:pPr>
      <w:r w:rsidRPr="00FA33B1">
        <w:rPr>
          <w:sz w:val="22"/>
        </w:rPr>
        <w:t>Document for:</w:t>
      </w:r>
      <w:r w:rsidRPr="00FA33B1">
        <w:rPr>
          <w:sz w:val="22"/>
        </w:rPr>
        <w:tab/>
        <w:t>Discussion</w:t>
      </w:r>
    </w:p>
    <w:p w14:paraId="2D5672ED" w14:textId="77777777" w:rsidR="00E90E49" w:rsidRPr="00FA33B1" w:rsidRDefault="00E90E49" w:rsidP="00E90E49"/>
    <w:p w14:paraId="6883CB62" w14:textId="77777777" w:rsidR="00E90E49" w:rsidRPr="00FA33B1" w:rsidRDefault="00230D18" w:rsidP="00CE0424">
      <w:pPr>
        <w:pStyle w:val="Heading1"/>
        <w:rPr>
          <w:lang w:val="en-US"/>
        </w:rPr>
      </w:pPr>
      <w:r w:rsidRPr="00FA33B1">
        <w:rPr>
          <w:lang w:val="en-US"/>
        </w:rPr>
        <w:t>1</w:t>
      </w:r>
      <w:r w:rsidRPr="00FA33B1">
        <w:rPr>
          <w:lang w:val="en-US"/>
        </w:rPr>
        <w:tab/>
      </w:r>
      <w:r w:rsidR="00E90E49" w:rsidRPr="00FA33B1">
        <w:rPr>
          <w:lang w:val="en-US"/>
        </w:rPr>
        <w:t>Introduction</w:t>
      </w:r>
    </w:p>
    <w:p w14:paraId="231E64EA" w14:textId="2EF3D311" w:rsidR="00477768" w:rsidRPr="00DA05C8" w:rsidRDefault="00B62B0A" w:rsidP="00DA05C8">
      <w:pPr>
        <w:pStyle w:val="BodyText"/>
      </w:pPr>
      <w:r w:rsidRPr="00DA05C8">
        <w:t>The WID for NR Rel-19 “Enhancements of network energy savings for NR” [1] states the following:</w:t>
      </w:r>
    </w:p>
    <w:p w14:paraId="0385E0B6" w14:textId="7B6CDEF8" w:rsidR="00B62B0A" w:rsidRPr="00DA05C8" w:rsidRDefault="00001683" w:rsidP="00DA05C8">
      <w:pPr>
        <w:pStyle w:val="BodyText"/>
      </w:pPr>
      <w:r w:rsidRPr="00DA05C8">
        <w:rPr>
          <w:noProof/>
        </w:rPr>
        <mc:AlternateContent>
          <mc:Choice Requires="wps">
            <w:drawing>
              <wp:inline distT="0" distB="0" distL="0" distR="0" wp14:anchorId="1AB2B806" wp14:editId="554A6F42">
                <wp:extent cx="6090285" cy="1571625"/>
                <wp:effectExtent l="0" t="0" r="18415" b="15875"/>
                <wp:docPr id="85494780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1A5C2837" w14:textId="77777777" w:rsidR="00001683" w:rsidRDefault="00001683" w:rsidP="00001683">
                            <w:pPr>
                              <w:numPr>
                                <w:ilvl w:val="0"/>
                                <w:numId w:val="25"/>
                              </w:numPr>
                              <w:overflowPunct w:val="0"/>
                              <w:autoSpaceDE w:val="0"/>
                              <w:autoSpaceDN w:val="0"/>
                              <w:adjustRightInd w:val="0"/>
                              <w:jc w:val="both"/>
                              <w:textAlignment w:val="baseline"/>
                            </w:pPr>
                            <w:r w:rsidRPr="00B2290E">
                              <w:t xml:space="preserve">Specify </w:t>
                            </w:r>
                            <w:r>
                              <w:t>procedures</w:t>
                            </w:r>
                            <w:r w:rsidRPr="0091215F">
                              <w:t xml:space="preserve"> </w:t>
                            </w:r>
                            <w:r>
                              <w:t xml:space="preserve">and signaling </w:t>
                            </w:r>
                            <w:r w:rsidRPr="0091215F">
                              <w:t>method</w:t>
                            </w:r>
                            <w:r>
                              <w:t>(</w:t>
                            </w:r>
                            <w:r w:rsidRPr="0091215F">
                              <w:t>s</w:t>
                            </w:r>
                            <w:r>
                              <w:t xml:space="preserve">) to support </w:t>
                            </w:r>
                            <w:r w:rsidRPr="00B2290E">
                              <w:t xml:space="preserve">on-demand SSB SCell operation for UEs </w:t>
                            </w:r>
                            <w:r>
                              <w:t xml:space="preserve">in </w:t>
                            </w:r>
                            <w:r w:rsidRPr="00B2290E">
                              <w:t xml:space="preserve">connected </w:t>
                            </w:r>
                            <w:r>
                              <w:t>mode</w:t>
                            </w:r>
                            <w:r w:rsidRPr="00B2290E">
                              <w:t xml:space="preserve"> </w:t>
                            </w:r>
                            <w:r>
                              <w:t xml:space="preserve">configured </w:t>
                            </w:r>
                            <w:r w:rsidRPr="00B2290E">
                              <w:t xml:space="preserve">with </w:t>
                            </w:r>
                            <w:r>
                              <w:t>CA, for both intra-/</w:t>
                            </w:r>
                            <w:r w:rsidRPr="00B2290E">
                              <w:t>inter-band CA</w:t>
                            </w:r>
                            <w:r>
                              <w:t>.</w:t>
                            </w:r>
                          </w:p>
                          <w:p w14:paraId="5C7F76C2" w14:textId="77777777" w:rsidR="00001683" w:rsidRDefault="00001683" w:rsidP="00001683">
                            <w:pPr>
                              <w:numPr>
                                <w:ilvl w:val="1"/>
                                <w:numId w:val="25"/>
                              </w:numPr>
                              <w:overflowPunct w:val="0"/>
                              <w:autoSpaceDE w:val="0"/>
                              <w:autoSpaceDN w:val="0"/>
                              <w:adjustRightInd w:val="0"/>
                              <w:spacing w:beforeLines="50" w:before="120" w:afterLines="50" w:after="120"/>
                              <w:textAlignment w:val="baseline"/>
                            </w:pPr>
                            <w:r w:rsidRPr="005A51E8">
                              <w:t>Specify triggering method(s) (select from UE uplink wake-up-signal using an existing signal/channel, cell on/off indication via backhaul, S</w:t>
                            </w:r>
                            <w:r>
                              <w:t>C</w:t>
                            </w:r>
                            <w:r w:rsidRPr="005A51E8">
                              <w:t>ell activation/deactivation signaling)</w:t>
                            </w:r>
                          </w:p>
                          <w:p w14:paraId="20FBEAD6" w14:textId="77777777" w:rsidR="00001683" w:rsidRDefault="00001683" w:rsidP="00001683">
                            <w:pPr>
                              <w:numPr>
                                <w:ilvl w:val="1"/>
                                <w:numId w:val="25"/>
                              </w:numPr>
                              <w:overflowPunct w:val="0"/>
                              <w:autoSpaceDE w:val="0"/>
                              <w:autoSpaceDN w:val="0"/>
                              <w:adjustRightInd w:val="0"/>
                              <w:spacing w:beforeLines="50" w:before="120" w:afterLines="50" w:after="120"/>
                              <w:textAlignment w:val="baseline"/>
                            </w:pPr>
                            <w:r w:rsidRPr="0034064F">
                              <w:t xml:space="preserve">Note: </w:t>
                            </w:r>
                            <w:r>
                              <w:t>O</w:t>
                            </w:r>
                            <w:r w:rsidRPr="0034064F">
                              <w:t xml:space="preserve">n-demand SSB transmission </w:t>
                            </w:r>
                            <w:r>
                              <w:t xml:space="preserve">can be </w:t>
                            </w:r>
                            <w:r w:rsidRPr="0034064F">
                              <w:t>used by UE for</w:t>
                            </w:r>
                            <w:r w:rsidRPr="00121DC7">
                              <w:t xml:space="preserve"> at least SCell time/frequency synchronization, L1/L3 measurements and SCell activation, and is supported for FR1 and FR2 in non-shared spectrum.</w:t>
                            </w:r>
                          </w:p>
                        </w:txbxContent>
                      </wps:txbx>
                      <wps:bodyPr rot="0" vert="horz" wrap="square" lIns="91440" tIns="45720" rIns="91440" bIns="45720" anchor="t" anchorCtr="0">
                        <a:spAutoFit/>
                      </wps:bodyPr>
                    </wps:wsp>
                  </a:graphicData>
                </a:graphic>
              </wp:inline>
            </w:drawing>
          </mc:Choice>
          <mc:Fallback>
            <w:pict>
              <v:shapetype w14:anchorId="1AB2B806" id="_x0000_t202" coordsize="21600,21600" o:spt="202" path="m,l,21600r21600,l21600,xe">
                <v:stroke joinstyle="miter"/>
                <v:path gradientshapeok="t" o:connecttype="rect"/>
              </v:shapetype>
              <v:shape id="Text Box 7"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QHDwIAACA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">
                <v:textbox style="mso-fit-shape-to-text:t">
                  <w:txbxContent>
                    <w:p w14:paraId="1A5C2837" w14:textId="77777777" w:rsidR="00001683" w:rsidRDefault="00001683" w:rsidP="00001683">
                      <w:pPr>
                        <w:numPr>
                          <w:ilvl w:val="0"/>
                          <w:numId w:val="25"/>
                        </w:numPr>
                        <w:overflowPunct w:val="0"/>
                        <w:autoSpaceDE w:val="0"/>
                        <w:autoSpaceDN w:val="0"/>
                        <w:adjustRightInd w:val="0"/>
                        <w:jc w:val="both"/>
                        <w:textAlignment w:val="baseline"/>
                      </w:pPr>
                      <w:r w:rsidRPr="00B2290E">
                        <w:t xml:space="preserve">Specify </w:t>
                      </w:r>
                      <w:r>
                        <w:t>procedures</w:t>
                      </w:r>
                      <w:r w:rsidRPr="0091215F">
                        <w:t xml:space="preserve"> </w:t>
                      </w:r>
                      <w:r>
                        <w:t xml:space="preserve">and signaling </w:t>
                      </w:r>
                      <w:r w:rsidRPr="0091215F">
                        <w:t>method</w:t>
                      </w:r>
                      <w:r>
                        <w:t>(</w:t>
                      </w:r>
                      <w:r w:rsidRPr="0091215F">
                        <w:t>s</w:t>
                      </w:r>
                      <w:r>
                        <w:t xml:space="preserve">) to support </w:t>
                      </w:r>
                      <w:r w:rsidRPr="00B2290E">
                        <w:t xml:space="preserve">on-demand SSB SCell operation for UEs </w:t>
                      </w:r>
                      <w:r>
                        <w:t xml:space="preserve">in </w:t>
                      </w:r>
                      <w:r w:rsidRPr="00B2290E">
                        <w:t xml:space="preserve">connected </w:t>
                      </w:r>
                      <w:r>
                        <w:t>mode</w:t>
                      </w:r>
                      <w:r w:rsidRPr="00B2290E">
                        <w:t xml:space="preserve"> </w:t>
                      </w:r>
                      <w:r>
                        <w:t xml:space="preserve">configured </w:t>
                      </w:r>
                      <w:r w:rsidRPr="00B2290E">
                        <w:t xml:space="preserve">with </w:t>
                      </w:r>
                      <w:r>
                        <w:t>CA, for both intra-/</w:t>
                      </w:r>
                      <w:r w:rsidRPr="00B2290E">
                        <w:t>inter-band CA</w:t>
                      </w:r>
                      <w:r>
                        <w:t>.</w:t>
                      </w:r>
                    </w:p>
                    <w:p w14:paraId="5C7F76C2" w14:textId="77777777" w:rsidR="00001683" w:rsidRDefault="00001683" w:rsidP="00001683">
                      <w:pPr>
                        <w:numPr>
                          <w:ilvl w:val="1"/>
                          <w:numId w:val="25"/>
                        </w:numPr>
                        <w:overflowPunct w:val="0"/>
                        <w:autoSpaceDE w:val="0"/>
                        <w:autoSpaceDN w:val="0"/>
                        <w:adjustRightInd w:val="0"/>
                        <w:spacing w:beforeLines="50" w:before="120" w:afterLines="50" w:after="120"/>
                        <w:textAlignment w:val="baseline"/>
                      </w:pPr>
                      <w:r w:rsidRPr="005A51E8">
                        <w:t>Specify triggering method(s) (select from UE uplink wake-up-signal using an existing signal/channel, cell on/off indication via backhaul, S</w:t>
                      </w:r>
                      <w:r>
                        <w:t>C</w:t>
                      </w:r>
                      <w:r w:rsidRPr="005A51E8">
                        <w:t>ell activation/deactivation signaling)</w:t>
                      </w:r>
                    </w:p>
                    <w:p w14:paraId="20FBEAD6" w14:textId="77777777" w:rsidR="00001683" w:rsidRDefault="00001683" w:rsidP="00001683">
                      <w:pPr>
                        <w:numPr>
                          <w:ilvl w:val="1"/>
                          <w:numId w:val="25"/>
                        </w:numPr>
                        <w:overflowPunct w:val="0"/>
                        <w:autoSpaceDE w:val="0"/>
                        <w:autoSpaceDN w:val="0"/>
                        <w:adjustRightInd w:val="0"/>
                        <w:spacing w:beforeLines="50" w:before="120" w:afterLines="50" w:after="120"/>
                        <w:textAlignment w:val="baseline"/>
                      </w:pPr>
                      <w:r w:rsidRPr="0034064F">
                        <w:t xml:space="preserve">Note: </w:t>
                      </w:r>
                      <w:r>
                        <w:t>O</w:t>
                      </w:r>
                      <w:r w:rsidRPr="0034064F">
                        <w:t xml:space="preserve">n-demand SSB transmission </w:t>
                      </w:r>
                      <w:r>
                        <w:t xml:space="preserve">can be </w:t>
                      </w:r>
                      <w:r w:rsidRPr="0034064F">
                        <w:t>used by UE for</w:t>
                      </w:r>
                      <w:r w:rsidRPr="00121DC7">
                        <w:t xml:space="preserve"> at least SCell time/frequency synchronization, L1/L3 measurements and SCell activation, and is supported for FR1 and FR2 in non-shared spectrum.</w:t>
                      </w:r>
                    </w:p>
                  </w:txbxContent>
                </v:textbox>
                <w10:anchorlock/>
              </v:shape>
            </w:pict>
          </mc:Fallback>
        </mc:AlternateContent>
      </w:r>
    </w:p>
    <w:p w14:paraId="079FE0D4" w14:textId="0FF5817A" w:rsidR="00795B7A" w:rsidRDefault="00F6652C" w:rsidP="00DA05C8">
      <w:pPr>
        <w:pStyle w:val="BodyText"/>
      </w:pPr>
      <w:r w:rsidRPr="00DA05C8">
        <w:t xml:space="preserve">In this contribution, we </w:t>
      </w:r>
      <w:r w:rsidR="00681E21" w:rsidRPr="00DA05C8">
        <w:t xml:space="preserve">provide our views and proposals </w:t>
      </w:r>
      <w:r w:rsidR="006722A8" w:rsidRPr="00DA05C8">
        <w:t xml:space="preserve">for the above </w:t>
      </w:r>
      <w:r w:rsidR="008A6159">
        <w:t>Objective 1</w:t>
      </w:r>
      <w:r w:rsidR="006722A8" w:rsidRPr="00DA05C8">
        <w:t>.</w:t>
      </w:r>
    </w:p>
    <w:p w14:paraId="72D36A5B" w14:textId="087616DE" w:rsidR="00795B7A" w:rsidRPr="00DA05C8" w:rsidRDefault="00492B61" w:rsidP="008660BE">
      <w:pPr>
        <w:pStyle w:val="Heading1"/>
      </w:pPr>
      <w:r>
        <w:t>2</w:t>
      </w:r>
      <w:r>
        <w:tab/>
        <w:t>Discussion</w:t>
      </w:r>
    </w:p>
    <w:p w14:paraId="30343422" w14:textId="622A77CD" w:rsidR="00B7549A" w:rsidRPr="00FA33B1" w:rsidRDefault="00A44781" w:rsidP="0041529A">
      <w:pPr>
        <w:pStyle w:val="Heading2"/>
        <w:rPr>
          <w:lang w:val="en-US"/>
        </w:rPr>
      </w:pPr>
      <w:r w:rsidRPr="00FA33B1">
        <w:rPr>
          <w:lang w:val="en-US"/>
        </w:rPr>
        <w:t>2.</w:t>
      </w:r>
      <w:r w:rsidR="00D25DB2" w:rsidRPr="00FA33B1">
        <w:rPr>
          <w:lang w:val="en-US"/>
        </w:rPr>
        <w:t>1</w:t>
      </w:r>
      <w:r w:rsidRPr="00FA33B1">
        <w:rPr>
          <w:lang w:val="en-US"/>
        </w:rPr>
        <w:tab/>
      </w:r>
      <w:r w:rsidR="0087011B" w:rsidRPr="00FA33B1">
        <w:rPr>
          <w:lang w:val="en-US"/>
        </w:rPr>
        <w:t xml:space="preserve">On-demand SSB </w:t>
      </w:r>
      <w:r w:rsidR="00CE6CE4">
        <w:rPr>
          <w:lang w:val="en-US"/>
        </w:rPr>
        <w:t>deactivation</w:t>
      </w:r>
    </w:p>
    <w:p w14:paraId="33ADBF51" w14:textId="0D9567CE" w:rsidR="00741137" w:rsidRPr="002E21F5" w:rsidRDefault="00741137" w:rsidP="00741137">
      <w:pPr>
        <w:pStyle w:val="BodyText"/>
      </w:pPr>
      <w:r w:rsidRPr="00FA33B1">
        <w:t xml:space="preserve">In RAN1#118, it was agreed that MAC CE signaling can be used to </w:t>
      </w:r>
      <w:r w:rsidR="00D55FBF">
        <w:t>indicate that</w:t>
      </w:r>
      <w:r w:rsidRPr="00FA33B1">
        <w:t xml:space="preserve"> on-demand SSB transmission </w:t>
      </w:r>
      <w:r w:rsidR="00792712">
        <w:t xml:space="preserve">is turned ON </w:t>
      </w:r>
      <w:r w:rsidRPr="00FA33B1">
        <w:t>in a</w:t>
      </w:r>
      <w:r w:rsidR="00A0501F">
        <w:t xml:space="preserve">n SCell </w:t>
      </w:r>
      <w:r w:rsidRPr="00FA33B1">
        <w:t xml:space="preserve">for both </w:t>
      </w:r>
      <w:r w:rsidR="00D95EAF">
        <w:t xml:space="preserve">Case #1 and Case #2, and for both </w:t>
      </w:r>
      <w:r w:rsidRPr="00FA33B1">
        <w:t>Scenario #2 and #2A</w:t>
      </w:r>
      <w:r>
        <w:t xml:space="preserve">, where, </w:t>
      </w:r>
      <w:r w:rsidRPr="00FA33B1">
        <w:t xml:space="preserve">as per </w:t>
      </w:r>
      <w:r w:rsidRPr="002E21F5">
        <w:t>previous agreements:</w:t>
      </w:r>
    </w:p>
    <w:p w14:paraId="11DB5FB9" w14:textId="466EE875" w:rsidR="004D6A00" w:rsidRPr="002E21F5" w:rsidRDefault="004D6A00" w:rsidP="004D6A00">
      <w:pPr>
        <w:pStyle w:val="BodyText"/>
        <w:numPr>
          <w:ilvl w:val="0"/>
          <w:numId w:val="59"/>
        </w:numPr>
      </w:pPr>
      <w:r w:rsidRPr="002E21F5">
        <w:t>Case #1 refers to</w:t>
      </w:r>
    </w:p>
    <w:p w14:paraId="27F4009E" w14:textId="7F82B15A" w:rsidR="004D6A00" w:rsidRPr="002E21F5" w:rsidRDefault="004D6A00" w:rsidP="004D6A00">
      <w:pPr>
        <w:pStyle w:val="BodyText"/>
        <w:numPr>
          <w:ilvl w:val="1"/>
          <w:numId w:val="59"/>
        </w:numPr>
      </w:pPr>
      <w:r w:rsidRPr="002E21F5">
        <w:rPr>
          <w:rFonts w:cs="Arial"/>
          <w:szCs w:val="20"/>
        </w:rPr>
        <w:t>“</w:t>
      </w:r>
      <w:r w:rsidR="002E21F5" w:rsidRPr="004159B2">
        <w:t>No always-on SSB on the cell</w:t>
      </w:r>
      <w:r w:rsidRPr="002E21F5">
        <w:rPr>
          <w:rFonts w:cs="Arial"/>
          <w:szCs w:val="20"/>
        </w:rPr>
        <w:t>”</w:t>
      </w:r>
    </w:p>
    <w:p w14:paraId="56C88104" w14:textId="3C449A76" w:rsidR="004D6A00" w:rsidRPr="002E21F5" w:rsidRDefault="004D6A00" w:rsidP="004D6A00">
      <w:pPr>
        <w:pStyle w:val="BodyText"/>
        <w:numPr>
          <w:ilvl w:val="0"/>
          <w:numId w:val="59"/>
        </w:numPr>
      </w:pPr>
      <w:r w:rsidRPr="002E21F5">
        <w:t>Case #2 refers to</w:t>
      </w:r>
    </w:p>
    <w:p w14:paraId="1A16DDE5" w14:textId="6541042D" w:rsidR="00E5096E" w:rsidRPr="002E21F5" w:rsidRDefault="004D6A00" w:rsidP="00C54245">
      <w:pPr>
        <w:pStyle w:val="BodyText"/>
        <w:numPr>
          <w:ilvl w:val="1"/>
          <w:numId w:val="59"/>
        </w:numPr>
      </w:pPr>
      <w:r w:rsidRPr="002E21F5">
        <w:t>“</w:t>
      </w:r>
      <w:r w:rsidR="00642DA2" w:rsidRPr="004159B2">
        <w:t>Always-on SSB is periodically transmitted on the cell</w:t>
      </w:r>
      <w:r w:rsidRPr="002E21F5">
        <w:t>”</w:t>
      </w:r>
      <w:r w:rsidR="00D95EAF" w:rsidRPr="002E21F5">
        <w:t>.</w:t>
      </w:r>
    </w:p>
    <w:p w14:paraId="7C242FBC" w14:textId="4E443A3F" w:rsidR="00E5096E" w:rsidRPr="00FA33B1" w:rsidRDefault="00F95F92" w:rsidP="00741137">
      <w:pPr>
        <w:pStyle w:val="BodyText"/>
      </w:pPr>
      <w:r>
        <w:t>Here, always-on SSB refers to legacy SSB, i.e., SSB that is semi-statically provided in the SCell.</w:t>
      </w:r>
      <w:r w:rsidR="006F337F">
        <w:t xml:space="preserve"> </w:t>
      </w:r>
      <w:r w:rsidR="00E5096E" w:rsidRPr="002E21F5">
        <w:t>Furthermore,</w:t>
      </w:r>
    </w:p>
    <w:p w14:paraId="2B9150FB" w14:textId="77777777" w:rsidR="00741137" w:rsidRPr="00FA33B1" w:rsidRDefault="00741137" w:rsidP="00741137">
      <w:pPr>
        <w:pStyle w:val="BodyText"/>
        <w:numPr>
          <w:ilvl w:val="0"/>
          <w:numId w:val="59"/>
        </w:numPr>
      </w:pPr>
      <w:r w:rsidRPr="00FA33B1">
        <w:t>Scenario #2 refers to</w:t>
      </w:r>
    </w:p>
    <w:p w14:paraId="00DC7CC3" w14:textId="77777777" w:rsidR="00741137" w:rsidRPr="00FA33B1" w:rsidRDefault="00741137" w:rsidP="00741137">
      <w:pPr>
        <w:pStyle w:val="BodyText"/>
        <w:numPr>
          <w:ilvl w:val="1"/>
          <w:numId w:val="59"/>
        </w:numPr>
      </w:pPr>
      <w:r w:rsidRPr="00FA33B1">
        <w:rPr>
          <w:rFonts w:cs="Arial"/>
          <w:szCs w:val="20"/>
        </w:rPr>
        <w:t>“SCell is configured to a UE but before the UE receives SCell activation command (e.g., as defined in TS 38.321)”.</w:t>
      </w:r>
    </w:p>
    <w:p w14:paraId="25AAF492" w14:textId="77777777" w:rsidR="00741137" w:rsidRPr="00FA33B1" w:rsidRDefault="00741137" w:rsidP="00741137">
      <w:pPr>
        <w:pStyle w:val="BodyText"/>
        <w:numPr>
          <w:ilvl w:val="0"/>
          <w:numId w:val="59"/>
        </w:numPr>
      </w:pPr>
      <w:r w:rsidRPr="00FA33B1">
        <w:t>Scenario #2A refers to</w:t>
      </w:r>
    </w:p>
    <w:p w14:paraId="2A755391" w14:textId="77777777" w:rsidR="00741137" w:rsidRPr="00FA33B1" w:rsidRDefault="00741137" w:rsidP="00741137">
      <w:pPr>
        <w:pStyle w:val="BodyText"/>
        <w:numPr>
          <w:ilvl w:val="1"/>
          <w:numId w:val="59"/>
        </w:numPr>
      </w:pPr>
      <w:r w:rsidRPr="00FA33B1">
        <w:t>“When UE receives SCell activation command (e.g., as defined in TS 38.321)”.</w:t>
      </w:r>
    </w:p>
    <w:p w14:paraId="48255A59" w14:textId="44C40AAB" w:rsidR="00333EFB" w:rsidRDefault="0063001E" w:rsidP="00B075C2">
      <w:pPr>
        <w:pStyle w:val="BodyText"/>
      </w:pPr>
      <w:r>
        <w:t xml:space="preserve">In addition, </w:t>
      </w:r>
      <w:r w:rsidR="00372EE4">
        <w:t xml:space="preserve">it has been </w:t>
      </w:r>
      <w:r w:rsidR="00DE408C">
        <w:t>agreed</w:t>
      </w:r>
      <w:r w:rsidR="00372EE4">
        <w:t xml:space="preserve"> that </w:t>
      </w:r>
      <w:r w:rsidR="004127E6">
        <w:t>RRC</w:t>
      </w:r>
      <w:r w:rsidR="00372EE4">
        <w:t xml:space="preserve"> </w:t>
      </w:r>
      <w:r w:rsidR="00064C0D">
        <w:t xml:space="preserve">signaling </w:t>
      </w:r>
      <w:r w:rsidR="00DE408C">
        <w:t xml:space="preserve">can </w:t>
      </w:r>
      <w:r w:rsidR="00432334">
        <w:t xml:space="preserve">indicate that </w:t>
      </w:r>
      <w:r w:rsidR="00DE408C" w:rsidRPr="00FA33B1">
        <w:t xml:space="preserve">on-demand SSB transmission </w:t>
      </w:r>
      <w:r w:rsidR="0015508C">
        <w:t>is turned</w:t>
      </w:r>
      <w:r w:rsidR="00FE19D6">
        <w:t xml:space="preserve"> </w:t>
      </w:r>
      <w:r w:rsidR="00DE408C">
        <w:t xml:space="preserve">ON </w:t>
      </w:r>
      <w:r w:rsidR="00BF5250">
        <w:t>upon SCell configuration.</w:t>
      </w:r>
    </w:p>
    <w:p w14:paraId="2FBF007D" w14:textId="2D60C70A" w:rsidR="00B00EAD" w:rsidRDefault="00A17ED0" w:rsidP="00B075C2">
      <w:pPr>
        <w:pStyle w:val="BodyText"/>
      </w:pPr>
      <w:r>
        <w:lastRenderedPageBreak/>
        <w:t>How to indicate that</w:t>
      </w:r>
      <w:r w:rsidRPr="00FA33B1">
        <w:t xml:space="preserve"> on-demand SSB transmission </w:t>
      </w:r>
      <w:r>
        <w:t xml:space="preserve">is turned </w:t>
      </w:r>
      <w:r w:rsidR="00A0501F">
        <w:t>OFF</w:t>
      </w:r>
      <w:r>
        <w:t xml:space="preserve"> </w:t>
      </w:r>
      <w:r w:rsidRPr="00FA33B1">
        <w:t>in a</w:t>
      </w:r>
      <w:r w:rsidR="00AF77E8">
        <w:t>n SCell is an open issue.</w:t>
      </w:r>
      <w:r w:rsidR="00995637">
        <w:t xml:space="preserve"> Some </w:t>
      </w:r>
      <w:r w:rsidR="00161431">
        <w:t xml:space="preserve">options are listed in the following </w:t>
      </w:r>
      <w:r w:rsidR="00676F05">
        <w:t>RAN1</w:t>
      </w:r>
      <w:r w:rsidR="009C6653">
        <w:t>#11</w:t>
      </w:r>
      <w:r w:rsidR="004C77E3">
        <w:t>8bis</w:t>
      </w:r>
      <w:r w:rsidR="00161431">
        <w:t xml:space="preserve"> agreement</w:t>
      </w:r>
      <w:r w:rsidR="00B00EAD">
        <w:t>:</w:t>
      </w:r>
    </w:p>
    <w:p w14:paraId="036B17C7" w14:textId="3AB745E5" w:rsidR="00893488" w:rsidRDefault="00893488" w:rsidP="00B075C2">
      <w:pPr>
        <w:pStyle w:val="BodyText"/>
      </w:pPr>
      <w:r w:rsidRPr="00C87F40">
        <w:rPr>
          <w:rFonts w:asciiTheme="minorBidi" w:hAnsiTheme="minorBidi"/>
          <w:noProof/>
        </w:rPr>
        <mc:AlternateContent>
          <mc:Choice Requires="wps">
            <w:drawing>
              <wp:inline distT="0" distB="0" distL="0" distR="0" wp14:anchorId="75FD570A" wp14:editId="130116DE">
                <wp:extent cx="6090285" cy="1571625"/>
                <wp:effectExtent l="0" t="0" r="18415" b="15875"/>
                <wp:docPr id="130808875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4940490E" w14:textId="77777777" w:rsidR="00893488" w:rsidRPr="00663EF0" w:rsidRDefault="00893488" w:rsidP="00893488">
                            <w:pPr>
                              <w:pStyle w:val="BodyText"/>
                            </w:pPr>
                            <w:r w:rsidRPr="007E6051">
                              <w:rPr>
                                <w:b/>
                                <w:bCs/>
                                <w:highlight w:val="green"/>
                              </w:rPr>
                              <w:t>Agreement</w:t>
                            </w:r>
                            <w:r>
                              <w:rPr>
                                <w:b/>
                                <w:bCs/>
                              </w:rPr>
                              <w:br/>
                            </w:r>
                            <w:r w:rsidRPr="00663EF0">
                              <w:rPr>
                                <w:rFonts w:hint="eastAsia"/>
                              </w:rPr>
                              <w:t>For</w:t>
                            </w:r>
                            <w:r w:rsidRPr="00663EF0">
                              <w:t xml:space="preserve"> a cell supporting on-demand SSB SCell operation</w:t>
                            </w:r>
                            <w:r w:rsidRPr="00663EF0">
                              <w:rPr>
                                <w:rFonts w:hint="eastAsia"/>
                              </w:rPr>
                              <w:t>, deactivation of on-demand SSB transmission is supported. In order to deactivate on-demand SSB transmission from a UE perspective, support at least one of the following options.</w:t>
                            </w:r>
                          </w:p>
                          <w:p w14:paraId="423F7ED2" w14:textId="77777777" w:rsidR="00893488" w:rsidRPr="008660BE" w:rsidRDefault="00893488" w:rsidP="00893488">
                            <w:pPr>
                              <w:pStyle w:val="BodyText"/>
                              <w:numPr>
                                <w:ilvl w:val="0"/>
                                <w:numId w:val="66"/>
                              </w:numPr>
                              <w:spacing w:after="0"/>
                              <w:jc w:val="left"/>
                            </w:pPr>
                            <w:r w:rsidRPr="008660BE">
                              <w:rPr>
                                <w:rFonts w:hint="eastAsia"/>
                              </w:rPr>
                              <w:t xml:space="preserve">Option 1: Explicit indication of deactivation for on-demand SSB via MAC-CE for </w:t>
                            </w:r>
                            <w:r w:rsidRPr="008660BE">
                              <w:t>on-demand SSB transmission</w:t>
                            </w:r>
                            <w:r w:rsidRPr="008660BE">
                              <w:rPr>
                                <w:rFonts w:hint="eastAsia"/>
                              </w:rPr>
                              <w:t xml:space="preserve"> indication</w:t>
                            </w:r>
                          </w:p>
                          <w:p w14:paraId="18F104E0" w14:textId="77777777" w:rsidR="00893488" w:rsidRPr="008660BE" w:rsidRDefault="00893488" w:rsidP="00893488">
                            <w:pPr>
                              <w:pStyle w:val="BodyText"/>
                              <w:numPr>
                                <w:ilvl w:val="0"/>
                                <w:numId w:val="66"/>
                              </w:numPr>
                              <w:spacing w:after="0"/>
                              <w:jc w:val="left"/>
                            </w:pPr>
                            <w:r w:rsidRPr="008660BE">
                              <w:rPr>
                                <w:rFonts w:hint="eastAsia"/>
                              </w:rPr>
                              <w:t xml:space="preserve">Option 1A: Explicit indication of deactivation for on-demand SSB via RRC for </w:t>
                            </w:r>
                            <w:r w:rsidRPr="008660BE">
                              <w:t>on-demand SSB transmission</w:t>
                            </w:r>
                            <w:r w:rsidRPr="008660BE">
                              <w:rPr>
                                <w:rFonts w:hint="eastAsia"/>
                              </w:rPr>
                              <w:t xml:space="preserve"> indication</w:t>
                            </w:r>
                          </w:p>
                          <w:p w14:paraId="7154BCE5" w14:textId="77777777" w:rsidR="00893488" w:rsidRPr="008660BE" w:rsidRDefault="00893488" w:rsidP="00893488">
                            <w:pPr>
                              <w:pStyle w:val="BodyText"/>
                              <w:numPr>
                                <w:ilvl w:val="0"/>
                                <w:numId w:val="66"/>
                              </w:numPr>
                              <w:spacing w:after="0"/>
                              <w:jc w:val="left"/>
                            </w:pPr>
                            <w:r w:rsidRPr="008660BE">
                              <w:rPr>
                                <w:rFonts w:hint="eastAsia"/>
                              </w:rPr>
                              <w:t>Option 2: Configuration/indication of t</w:t>
                            </w:r>
                            <w:r w:rsidRPr="008660BE">
                              <w:t xml:space="preserve">he number </w:t>
                            </w:r>
                            <w:r w:rsidRPr="008660BE">
                              <w:rPr>
                                <w:rFonts w:hint="eastAsia"/>
                              </w:rPr>
                              <w:t xml:space="preserve">N </w:t>
                            </w:r>
                            <w:r w:rsidRPr="008660BE">
                              <w:t>of on-demand SSB bursts to be transmitted after on-demand SSB is indicated</w:t>
                            </w:r>
                          </w:p>
                          <w:p w14:paraId="5ADF8DE2" w14:textId="77777777" w:rsidR="00893488" w:rsidRPr="008660BE" w:rsidRDefault="00893488" w:rsidP="00893488">
                            <w:pPr>
                              <w:pStyle w:val="BodyText"/>
                              <w:numPr>
                                <w:ilvl w:val="0"/>
                                <w:numId w:val="66"/>
                              </w:numPr>
                              <w:spacing w:after="0"/>
                              <w:jc w:val="left"/>
                            </w:pPr>
                            <w:r w:rsidRPr="008660BE">
                              <w:rPr>
                                <w:rFonts w:hint="eastAsia"/>
                              </w:rPr>
                              <w:t xml:space="preserve">Option 3: Configuration/indication of the </w:t>
                            </w:r>
                            <w:r w:rsidRPr="008660BE">
                              <w:t>duration of on-demand SSB transmission window</w:t>
                            </w:r>
                          </w:p>
                          <w:p w14:paraId="4D52F822" w14:textId="77777777" w:rsidR="00893488" w:rsidRDefault="00893488" w:rsidP="00893488">
                            <w:pPr>
                              <w:pStyle w:val="BodyText"/>
                              <w:numPr>
                                <w:ilvl w:val="0"/>
                                <w:numId w:val="66"/>
                              </w:numPr>
                              <w:spacing w:after="0"/>
                              <w:jc w:val="left"/>
                            </w:pPr>
                            <w:r w:rsidRPr="00663EF0">
                              <w:rPr>
                                <w:rFonts w:hint="eastAsia"/>
                              </w:rPr>
                              <w:t>Option 4: On-demand SSB transmission, if any, is deactivated when UE receives SCell deactivation MAC-CE for the activated SCell</w:t>
                            </w:r>
                          </w:p>
                          <w:p w14:paraId="030612D0" w14:textId="77777777" w:rsidR="00893488" w:rsidRDefault="00893488" w:rsidP="00893488">
                            <w:pPr>
                              <w:pStyle w:val="BodyText"/>
                              <w:numPr>
                                <w:ilvl w:val="0"/>
                                <w:numId w:val="66"/>
                              </w:numPr>
                              <w:spacing w:after="0"/>
                              <w:jc w:val="left"/>
                            </w:pPr>
                            <w:r w:rsidRPr="00663EF0">
                              <w:rPr>
                                <w:rFonts w:hint="eastAsia"/>
                              </w:rPr>
                              <w:t xml:space="preserve">Option 4A: On-demand SSB transmission, if any, is deactivated when the timer for SCell </w:t>
                            </w:r>
                            <w:r w:rsidRPr="00663EF0">
                              <w:t>de</w:t>
                            </w:r>
                            <w:r w:rsidRPr="00663EF0">
                              <w:rPr>
                                <w:rFonts w:hint="eastAsia"/>
                              </w:rPr>
                              <w:t>activation is expired</w:t>
                            </w:r>
                          </w:p>
                          <w:p w14:paraId="1B0C5C9A" w14:textId="77777777" w:rsidR="00893488" w:rsidRDefault="00893488" w:rsidP="00893488">
                            <w:pPr>
                              <w:pStyle w:val="BodyText"/>
                              <w:numPr>
                                <w:ilvl w:val="0"/>
                                <w:numId w:val="66"/>
                              </w:numPr>
                              <w:spacing w:after="0"/>
                              <w:jc w:val="left"/>
                            </w:pPr>
                            <w:r w:rsidRPr="00663EF0">
                              <w:rPr>
                                <w:rFonts w:hint="eastAsia"/>
                              </w:rPr>
                              <w:t>Option 5: On-demand SSB transmission, if any, is deactivated when SCell activation is completed</w:t>
                            </w:r>
                          </w:p>
                          <w:p w14:paraId="44494BC6" w14:textId="77777777" w:rsidR="00893488" w:rsidRDefault="00893488" w:rsidP="00893488">
                            <w:pPr>
                              <w:pStyle w:val="BodyText"/>
                              <w:numPr>
                                <w:ilvl w:val="0"/>
                                <w:numId w:val="66"/>
                              </w:numPr>
                              <w:spacing w:after="0"/>
                              <w:jc w:val="left"/>
                            </w:pPr>
                            <w:r w:rsidRPr="00663EF0">
                              <w:rPr>
                                <w:rFonts w:hint="eastAsia"/>
                              </w:rPr>
                              <w:t>Option 6: Explicit indication of deactivation for on-demand SSB via [group-common] DCI</w:t>
                            </w:r>
                          </w:p>
                          <w:p w14:paraId="4AECD4E1" w14:textId="77777777" w:rsidR="00893488" w:rsidRDefault="00893488" w:rsidP="00893488">
                            <w:pPr>
                              <w:pStyle w:val="BodyText"/>
                              <w:numPr>
                                <w:ilvl w:val="0"/>
                                <w:numId w:val="66"/>
                              </w:numPr>
                              <w:spacing w:after="0"/>
                              <w:jc w:val="left"/>
                            </w:pPr>
                            <w:r w:rsidRPr="00663EF0">
                              <w:rPr>
                                <w:rFonts w:hint="eastAsia"/>
                              </w:rPr>
                              <w:t xml:space="preserve">FFS: </w:t>
                            </w:r>
                            <w:r w:rsidRPr="00663EF0">
                              <w:t>Each option is applicable to which Cases or Scenarios</w:t>
                            </w:r>
                          </w:p>
                          <w:p w14:paraId="7AAF8F6E" w14:textId="77777777" w:rsidR="00893488" w:rsidRPr="007E6051" w:rsidRDefault="00893488" w:rsidP="00893488">
                            <w:pPr>
                              <w:pStyle w:val="BodyText"/>
                              <w:numPr>
                                <w:ilvl w:val="0"/>
                                <w:numId w:val="66"/>
                              </w:numPr>
                              <w:spacing w:after="0"/>
                              <w:jc w:val="left"/>
                            </w:pPr>
                            <w:r w:rsidRPr="00663EF0">
                              <w:rPr>
                                <w:rFonts w:hint="eastAsia"/>
                              </w:rPr>
                              <w:t xml:space="preserve">FFS: </w:t>
                            </w:r>
                            <w:r w:rsidRPr="00663EF0">
                              <w:t>Details related to each of the above options</w:t>
                            </w:r>
                          </w:p>
                        </w:txbxContent>
                      </wps:txbx>
                      <wps:bodyPr rot="0" vert="horz" wrap="square" lIns="91440" tIns="45720" rIns="91440" bIns="45720" anchor="t" anchorCtr="0">
                        <a:spAutoFit/>
                      </wps:bodyPr>
                    </wps:wsp>
                  </a:graphicData>
                </a:graphic>
              </wp:inline>
            </w:drawing>
          </mc:Choice>
          <mc:Fallback>
            <w:pict>
              <v:shape w14:anchorId="75FD570A" id="_x0000_s1027"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2OEgIAACc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">
                <v:textbox style="mso-fit-shape-to-text:t">
                  <w:txbxContent>
                    <w:p w14:paraId="4940490E" w14:textId="77777777" w:rsidR="00893488" w:rsidRPr="00663EF0" w:rsidRDefault="00893488" w:rsidP="00893488">
                      <w:pPr>
                        <w:pStyle w:val="BodyText"/>
                      </w:pPr>
                      <w:r w:rsidRPr="007E6051">
                        <w:rPr>
                          <w:b/>
                          <w:bCs/>
                          <w:highlight w:val="green"/>
                        </w:rPr>
                        <w:t>Agreement</w:t>
                      </w:r>
                      <w:r>
                        <w:rPr>
                          <w:b/>
                          <w:bCs/>
                        </w:rPr>
                        <w:br/>
                      </w:r>
                      <w:r w:rsidRPr="00663EF0">
                        <w:rPr>
                          <w:rFonts w:hint="eastAsia"/>
                        </w:rPr>
                        <w:t>For</w:t>
                      </w:r>
                      <w:r w:rsidRPr="00663EF0">
                        <w:t xml:space="preserve"> a cell supporting on-demand SSB SCell operation</w:t>
                      </w:r>
                      <w:r w:rsidRPr="00663EF0">
                        <w:rPr>
                          <w:rFonts w:hint="eastAsia"/>
                        </w:rPr>
                        <w:t>, deactivation of on-demand SSB transmission is supported. In order to deactivate on-demand SSB transmission from a UE perspective, support at least one of the following options.</w:t>
                      </w:r>
                    </w:p>
                    <w:p w14:paraId="423F7ED2" w14:textId="77777777" w:rsidR="00893488" w:rsidRPr="008660BE" w:rsidRDefault="00893488" w:rsidP="00893488">
                      <w:pPr>
                        <w:pStyle w:val="BodyText"/>
                        <w:numPr>
                          <w:ilvl w:val="0"/>
                          <w:numId w:val="66"/>
                        </w:numPr>
                        <w:spacing w:after="0"/>
                        <w:jc w:val="left"/>
                      </w:pPr>
                      <w:r w:rsidRPr="008660BE">
                        <w:rPr>
                          <w:rFonts w:hint="eastAsia"/>
                        </w:rPr>
                        <w:t xml:space="preserve">Option 1: Explicit indication of deactivation for on-demand SSB via MAC-CE for </w:t>
                      </w:r>
                      <w:r w:rsidRPr="008660BE">
                        <w:t>on-demand SSB transmission</w:t>
                      </w:r>
                      <w:r w:rsidRPr="008660BE">
                        <w:rPr>
                          <w:rFonts w:hint="eastAsia"/>
                        </w:rPr>
                        <w:t xml:space="preserve"> indication</w:t>
                      </w:r>
                    </w:p>
                    <w:p w14:paraId="18F104E0" w14:textId="77777777" w:rsidR="00893488" w:rsidRPr="008660BE" w:rsidRDefault="00893488" w:rsidP="00893488">
                      <w:pPr>
                        <w:pStyle w:val="BodyText"/>
                        <w:numPr>
                          <w:ilvl w:val="0"/>
                          <w:numId w:val="66"/>
                        </w:numPr>
                        <w:spacing w:after="0"/>
                        <w:jc w:val="left"/>
                      </w:pPr>
                      <w:r w:rsidRPr="008660BE">
                        <w:rPr>
                          <w:rFonts w:hint="eastAsia"/>
                        </w:rPr>
                        <w:t xml:space="preserve">Option 1A: Explicit indication of deactivation for on-demand SSB via RRC for </w:t>
                      </w:r>
                      <w:r w:rsidRPr="008660BE">
                        <w:t>on-demand SSB transmission</w:t>
                      </w:r>
                      <w:r w:rsidRPr="008660BE">
                        <w:rPr>
                          <w:rFonts w:hint="eastAsia"/>
                        </w:rPr>
                        <w:t xml:space="preserve"> indication</w:t>
                      </w:r>
                    </w:p>
                    <w:p w14:paraId="7154BCE5" w14:textId="77777777" w:rsidR="00893488" w:rsidRPr="008660BE" w:rsidRDefault="00893488" w:rsidP="00893488">
                      <w:pPr>
                        <w:pStyle w:val="BodyText"/>
                        <w:numPr>
                          <w:ilvl w:val="0"/>
                          <w:numId w:val="66"/>
                        </w:numPr>
                        <w:spacing w:after="0"/>
                        <w:jc w:val="left"/>
                      </w:pPr>
                      <w:r w:rsidRPr="008660BE">
                        <w:rPr>
                          <w:rFonts w:hint="eastAsia"/>
                        </w:rPr>
                        <w:t>Option 2: Configuration/indication of t</w:t>
                      </w:r>
                      <w:r w:rsidRPr="008660BE">
                        <w:t xml:space="preserve">he number </w:t>
                      </w:r>
                      <w:r w:rsidRPr="008660BE">
                        <w:rPr>
                          <w:rFonts w:hint="eastAsia"/>
                        </w:rPr>
                        <w:t xml:space="preserve">N </w:t>
                      </w:r>
                      <w:r w:rsidRPr="008660BE">
                        <w:t>of on-demand SSB bursts to be transmitted after on-demand SSB is indicated</w:t>
                      </w:r>
                    </w:p>
                    <w:p w14:paraId="5ADF8DE2" w14:textId="77777777" w:rsidR="00893488" w:rsidRPr="008660BE" w:rsidRDefault="00893488" w:rsidP="00893488">
                      <w:pPr>
                        <w:pStyle w:val="BodyText"/>
                        <w:numPr>
                          <w:ilvl w:val="0"/>
                          <w:numId w:val="66"/>
                        </w:numPr>
                        <w:spacing w:after="0"/>
                        <w:jc w:val="left"/>
                      </w:pPr>
                      <w:r w:rsidRPr="008660BE">
                        <w:rPr>
                          <w:rFonts w:hint="eastAsia"/>
                        </w:rPr>
                        <w:t xml:space="preserve">Option 3: Configuration/indication of the </w:t>
                      </w:r>
                      <w:r w:rsidRPr="008660BE">
                        <w:t>duration of on-demand SSB transmission window</w:t>
                      </w:r>
                    </w:p>
                    <w:p w14:paraId="4D52F822" w14:textId="77777777" w:rsidR="00893488" w:rsidRDefault="00893488" w:rsidP="00893488">
                      <w:pPr>
                        <w:pStyle w:val="BodyText"/>
                        <w:numPr>
                          <w:ilvl w:val="0"/>
                          <w:numId w:val="66"/>
                        </w:numPr>
                        <w:spacing w:after="0"/>
                        <w:jc w:val="left"/>
                      </w:pPr>
                      <w:r w:rsidRPr="00663EF0">
                        <w:rPr>
                          <w:rFonts w:hint="eastAsia"/>
                        </w:rPr>
                        <w:t>Option 4: On-demand SSB transmission, if any, is deactivated when UE receives SCell deactivation MAC-CE for the activated SCell</w:t>
                      </w:r>
                    </w:p>
                    <w:p w14:paraId="030612D0" w14:textId="77777777" w:rsidR="00893488" w:rsidRDefault="00893488" w:rsidP="00893488">
                      <w:pPr>
                        <w:pStyle w:val="BodyText"/>
                        <w:numPr>
                          <w:ilvl w:val="0"/>
                          <w:numId w:val="66"/>
                        </w:numPr>
                        <w:spacing w:after="0"/>
                        <w:jc w:val="left"/>
                      </w:pPr>
                      <w:r w:rsidRPr="00663EF0">
                        <w:rPr>
                          <w:rFonts w:hint="eastAsia"/>
                        </w:rPr>
                        <w:t xml:space="preserve">Option 4A: On-demand SSB transmission, if any, is deactivated when the timer for SCell </w:t>
                      </w:r>
                      <w:r w:rsidRPr="00663EF0">
                        <w:t>de</w:t>
                      </w:r>
                      <w:r w:rsidRPr="00663EF0">
                        <w:rPr>
                          <w:rFonts w:hint="eastAsia"/>
                        </w:rPr>
                        <w:t>activation is expired</w:t>
                      </w:r>
                    </w:p>
                    <w:p w14:paraId="1B0C5C9A" w14:textId="77777777" w:rsidR="00893488" w:rsidRDefault="00893488" w:rsidP="00893488">
                      <w:pPr>
                        <w:pStyle w:val="BodyText"/>
                        <w:numPr>
                          <w:ilvl w:val="0"/>
                          <w:numId w:val="66"/>
                        </w:numPr>
                        <w:spacing w:after="0"/>
                        <w:jc w:val="left"/>
                      </w:pPr>
                      <w:r w:rsidRPr="00663EF0">
                        <w:rPr>
                          <w:rFonts w:hint="eastAsia"/>
                        </w:rPr>
                        <w:t>Option 5: On-demand SSB transmission, if any, is deactivated when SCell activation is completed</w:t>
                      </w:r>
                    </w:p>
                    <w:p w14:paraId="44494BC6" w14:textId="77777777" w:rsidR="00893488" w:rsidRDefault="00893488" w:rsidP="00893488">
                      <w:pPr>
                        <w:pStyle w:val="BodyText"/>
                        <w:numPr>
                          <w:ilvl w:val="0"/>
                          <w:numId w:val="66"/>
                        </w:numPr>
                        <w:spacing w:after="0"/>
                        <w:jc w:val="left"/>
                      </w:pPr>
                      <w:r w:rsidRPr="00663EF0">
                        <w:rPr>
                          <w:rFonts w:hint="eastAsia"/>
                        </w:rPr>
                        <w:t>Option 6: Explicit indication of deactivation for on-demand SSB via [group-common] DCI</w:t>
                      </w:r>
                    </w:p>
                    <w:p w14:paraId="4AECD4E1" w14:textId="77777777" w:rsidR="00893488" w:rsidRDefault="00893488" w:rsidP="00893488">
                      <w:pPr>
                        <w:pStyle w:val="BodyText"/>
                        <w:numPr>
                          <w:ilvl w:val="0"/>
                          <w:numId w:val="66"/>
                        </w:numPr>
                        <w:spacing w:after="0"/>
                        <w:jc w:val="left"/>
                      </w:pPr>
                      <w:r w:rsidRPr="00663EF0">
                        <w:rPr>
                          <w:rFonts w:hint="eastAsia"/>
                        </w:rPr>
                        <w:t xml:space="preserve">FFS: </w:t>
                      </w:r>
                      <w:r w:rsidRPr="00663EF0">
                        <w:t>Each option is applicable to which Cases or Scenarios</w:t>
                      </w:r>
                    </w:p>
                    <w:p w14:paraId="7AAF8F6E" w14:textId="77777777" w:rsidR="00893488" w:rsidRPr="007E6051" w:rsidRDefault="00893488" w:rsidP="00893488">
                      <w:pPr>
                        <w:pStyle w:val="BodyText"/>
                        <w:numPr>
                          <w:ilvl w:val="0"/>
                          <w:numId w:val="66"/>
                        </w:numPr>
                        <w:spacing w:after="0"/>
                        <w:jc w:val="left"/>
                      </w:pPr>
                      <w:r w:rsidRPr="00663EF0">
                        <w:rPr>
                          <w:rFonts w:hint="eastAsia"/>
                        </w:rPr>
                        <w:t xml:space="preserve">FFS: </w:t>
                      </w:r>
                      <w:r w:rsidRPr="00663EF0">
                        <w:t>Details related to each of the above options</w:t>
                      </w:r>
                    </w:p>
                  </w:txbxContent>
                </v:textbox>
                <w10:anchorlock/>
              </v:shape>
            </w:pict>
          </mc:Fallback>
        </mc:AlternateContent>
      </w:r>
    </w:p>
    <w:p w14:paraId="0938711C" w14:textId="34888B33" w:rsidR="007D56EF" w:rsidRDefault="00904151" w:rsidP="00B075C2">
      <w:pPr>
        <w:pStyle w:val="BodyText"/>
      </w:pPr>
      <w:r>
        <w:t xml:space="preserve">The </w:t>
      </w:r>
      <w:r w:rsidR="0029128F">
        <w:t>NW</w:t>
      </w:r>
      <w:r>
        <w:t xml:space="preserve"> should have the flexibility do </w:t>
      </w:r>
      <w:r w:rsidR="006112CA">
        <w:t xml:space="preserve">explicitly deactivate on-demand SSB </w:t>
      </w:r>
      <w:r w:rsidR="00701ABA">
        <w:t xml:space="preserve">if it is no longer needed. </w:t>
      </w:r>
      <w:r w:rsidR="00D66862">
        <w:t xml:space="preserve">We believe that </w:t>
      </w:r>
      <w:r w:rsidR="007A3FD8">
        <w:t xml:space="preserve">deactivation with a MAC CE </w:t>
      </w:r>
      <w:r w:rsidR="00906375">
        <w:t xml:space="preserve">(Option 1) </w:t>
      </w:r>
      <w:r w:rsidR="007A3FD8">
        <w:t xml:space="preserve">will be the main </w:t>
      </w:r>
      <w:r w:rsidR="00573B70">
        <w:t>method</w:t>
      </w:r>
      <w:r w:rsidR="00900AB1">
        <w:t xml:space="preserve">, similar to </w:t>
      </w:r>
      <w:r w:rsidR="006312CC">
        <w:t xml:space="preserve">SCell </w:t>
      </w:r>
      <w:r w:rsidR="00B37CCE">
        <w:t xml:space="preserve">activation/deactivation by MAC CE. However, </w:t>
      </w:r>
      <w:r w:rsidR="00C96919">
        <w:t>deactivation with RRC (Option 1A)</w:t>
      </w:r>
      <w:r w:rsidR="006154F5">
        <w:t xml:space="preserve"> can also be useful</w:t>
      </w:r>
      <w:r w:rsidR="000A7492">
        <w:t xml:space="preserve"> for example when</w:t>
      </w:r>
      <w:r w:rsidR="003F3CDC">
        <w:t xml:space="preserve"> an</w:t>
      </w:r>
      <w:r w:rsidR="000A7492">
        <w:t xml:space="preserve"> </w:t>
      </w:r>
      <w:r w:rsidR="0079000D">
        <w:t xml:space="preserve">SCell with OD-SSB </w:t>
      </w:r>
      <w:r w:rsidR="000549FA">
        <w:t xml:space="preserve">is </w:t>
      </w:r>
      <w:r w:rsidR="00D5395F">
        <w:t xml:space="preserve">reconfigured to an SCell without </w:t>
      </w:r>
      <w:r w:rsidR="009B12C8">
        <w:t>OD-SSB.</w:t>
      </w:r>
    </w:p>
    <w:p w14:paraId="7178A305" w14:textId="2F4F3D9A" w:rsidR="00893488" w:rsidRDefault="0076780A" w:rsidP="00B075C2">
      <w:pPr>
        <w:pStyle w:val="BodyText"/>
      </w:pPr>
      <w:r w:rsidRPr="00E623B3">
        <w:rPr>
          <w:lang w:eastAsia="ja-JP"/>
        </w:rPr>
        <w:t>Additionally, there</w:t>
      </w:r>
      <w:r w:rsidR="002D1B77" w:rsidRPr="00E623B3">
        <w:rPr>
          <w:lang w:eastAsia="ja-JP"/>
        </w:rPr>
        <w:t xml:space="preserve"> are other use situations for which on-demand SSB provision of finite duration is preferred. </w:t>
      </w:r>
      <w:r w:rsidR="002C306E">
        <w:rPr>
          <w:lang w:eastAsia="ja-JP"/>
        </w:rPr>
        <w:t>One example is</w:t>
      </w:r>
      <w:r w:rsidR="002D1B77" w:rsidRPr="00E623B3">
        <w:rPr>
          <w:lang w:eastAsia="ja-JP"/>
        </w:rPr>
        <w:t xml:space="preserve"> for Scenario #2, NW can temporarily provide SSB for a limited duration that is sufficiently long in order for UE to perform measurements and send an associated measurement report based on on-demand SSB</w:t>
      </w:r>
      <w:r w:rsidR="002D1B77" w:rsidRPr="00E623B3">
        <w:t xml:space="preserve">. </w:t>
      </w:r>
      <w:r w:rsidR="00E623B3">
        <w:t>Therefore, w</w:t>
      </w:r>
      <w:r w:rsidR="00907135">
        <w:t xml:space="preserve">e are also supporting </w:t>
      </w:r>
      <w:r w:rsidR="000B5EE9">
        <w:t xml:space="preserve">a </w:t>
      </w:r>
      <w:r w:rsidR="00F76148">
        <w:t>timer-based</w:t>
      </w:r>
      <w:r w:rsidR="000B5EE9">
        <w:t xml:space="preserve"> deactivation</w:t>
      </w:r>
      <w:r w:rsidR="00D76E0A">
        <w:t xml:space="preserve"> such as Option 2 and Option 3</w:t>
      </w:r>
      <w:r w:rsidR="00210CBC">
        <w:t>,</w:t>
      </w:r>
      <w:r w:rsidR="000B5EE9">
        <w:t xml:space="preserve"> </w:t>
      </w:r>
      <w:r w:rsidR="00197ED0">
        <w:t xml:space="preserve">which can reduce </w:t>
      </w:r>
      <w:r w:rsidR="00443E64">
        <w:t>signaling</w:t>
      </w:r>
      <w:r w:rsidR="00D76E0A">
        <w:t xml:space="preserve"> by avoiding an explicit </w:t>
      </w:r>
      <w:r w:rsidR="00F12E10">
        <w:t xml:space="preserve">indication of </w:t>
      </w:r>
      <w:r w:rsidR="00085EC4">
        <w:t>on-demand SSB deactivation.</w:t>
      </w:r>
      <w:r w:rsidR="00663FF2">
        <w:t xml:space="preserve"> </w:t>
      </w:r>
      <w:r w:rsidR="008C74AC">
        <w:t xml:space="preserve">Only one of Option 2 and Option 3 should be supported </w:t>
      </w:r>
      <w:r w:rsidR="0040461D">
        <w:t>since they are essentially equivalent</w:t>
      </w:r>
      <w:r w:rsidR="00B6010B">
        <w:t xml:space="preserve"> </w:t>
      </w:r>
      <w:r w:rsidR="00B6010B">
        <w:rPr>
          <w:lang w:val="en-GB"/>
        </w:rPr>
        <w:t>(the only difference being the unit of time).</w:t>
      </w:r>
    </w:p>
    <w:p w14:paraId="2EB96869" w14:textId="1F10A0A5" w:rsidR="00556DA3" w:rsidRPr="00556DA3" w:rsidRDefault="008E41E0" w:rsidP="00556DA3">
      <w:pPr>
        <w:pStyle w:val="Observation"/>
      </w:pPr>
      <w:bookmarkStart w:id="0" w:name="_Toc182003511"/>
      <w:r>
        <w:t xml:space="preserve">With </w:t>
      </w:r>
      <w:r w:rsidR="00DC4956">
        <w:t xml:space="preserve">Option 2 and Option 3 </w:t>
      </w:r>
      <w:r>
        <w:t>an explicit deactivation indication is avoided, reducing the signaling overhead.</w:t>
      </w:r>
      <w:bookmarkEnd w:id="0"/>
    </w:p>
    <w:p w14:paraId="2296DA00" w14:textId="030771E7" w:rsidR="00E54AF7" w:rsidRPr="00A255DD" w:rsidRDefault="00B6010B" w:rsidP="00EC51AE">
      <w:pPr>
        <w:pStyle w:val="BodyText"/>
        <w:rPr>
          <w:lang w:val="en-GB"/>
        </w:rPr>
      </w:pPr>
      <w:r>
        <w:rPr>
          <w:lang w:val="en-GB"/>
        </w:rPr>
        <w:t>We</w:t>
      </w:r>
      <w:r w:rsidR="0068587F">
        <w:rPr>
          <w:lang w:val="en-GB"/>
        </w:rPr>
        <w:t xml:space="preserve"> </w:t>
      </w:r>
      <w:r w:rsidR="00885ED8" w:rsidRPr="00556DA3">
        <w:t>think that</w:t>
      </w:r>
      <w:r w:rsidR="006712BE" w:rsidRPr="00556DA3">
        <w:t xml:space="preserve"> Option</w:t>
      </w:r>
      <w:r w:rsidR="00FD2377" w:rsidRPr="00556DA3">
        <w:t xml:space="preserve"> </w:t>
      </w:r>
      <w:r w:rsidR="006712BE" w:rsidRPr="00556DA3">
        <w:t>4A</w:t>
      </w:r>
      <w:r w:rsidR="00FD2377" w:rsidRPr="00556DA3">
        <w:t xml:space="preserve"> and Option 5 can be realized using</w:t>
      </w:r>
      <w:r w:rsidR="004F64A8">
        <w:t xml:space="preserve"> Option 2 or</w:t>
      </w:r>
      <w:r w:rsidR="00226C5F">
        <w:t xml:space="preserve"> </w:t>
      </w:r>
      <w:r w:rsidR="008D7A3D" w:rsidRPr="00556DA3">
        <w:t>O</w:t>
      </w:r>
      <w:r w:rsidR="00150A97" w:rsidRPr="00556DA3">
        <w:t>ption 3</w:t>
      </w:r>
      <w:r w:rsidR="003E4902">
        <w:t>.</w:t>
      </w:r>
      <w:r w:rsidR="00292824">
        <w:t xml:space="preserve"> For example, </w:t>
      </w:r>
      <w:r w:rsidR="005E2903">
        <w:t>the timer for on-demand SSB deactivation could be reset in a similar way as the timer for SCell deactivation.</w:t>
      </w:r>
    </w:p>
    <w:p w14:paraId="63A5C9EF" w14:textId="3A99FE71" w:rsidR="00E54AF7" w:rsidRDefault="00647D6A" w:rsidP="008660BE">
      <w:pPr>
        <w:pStyle w:val="Observation"/>
      </w:pPr>
      <w:bookmarkStart w:id="1" w:name="_Toc182003512"/>
      <w:r>
        <w:t xml:space="preserve">The </w:t>
      </w:r>
      <w:r w:rsidR="00A415E8">
        <w:t>functionality</w:t>
      </w:r>
      <w:r>
        <w:t xml:space="preserve"> of </w:t>
      </w:r>
      <w:r w:rsidR="00194080">
        <w:t xml:space="preserve">Option 4A and Option 5 can be realized </w:t>
      </w:r>
      <w:r w:rsidR="00A32430">
        <w:t xml:space="preserve">by </w:t>
      </w:r>
      <w:r w:rsidR="006E19B5">
        <w:t xml:space="preserve">Option 2 or </w:t>
      </w:r>
      <w:r w:rsidR="00A32430">
        <w:t>Option 3</w:t>
      </w:r>
      <w:r w:rsidR="00CF0AD3">
        <w:t>.</w:t>
      </w:r>
      <w:bookmarkEnd w:id="1"/>
    </w:p>
    <w:p w14:paraId="60D4B4F8" w14:textId="247FFC39" w:rsidR="005D0431" w:rsidRDefault="005D0431" w:rsidP="00B075C2">
      <w:pPr>
        <w:pStyle w:val="BodyText"/>
      </w:pPr>
      <w:r w:rsidRPr="005D0431">
        <w:t xml:space="preserve">Option 6 may reduce the signaling in cases when there are many UEs for which on-demand SSB need to be deactivated at the same time. For the SCell activation scenario that has been discussed </w:t>
      </w:r>
      <w:r>
        <w:t xml:space="preserve">in </w:t>
      </w:r>
      <w:r w:rsidR="00600A42">
        <w:t>Objective 1</w:t>
      </w:r>
      <w:r>
        <w:t xml:space="preserve"> </w:t>
      </w:r>
      <w:r w:rsidRPr="005D0431">
        <w:t>this appears to be a rare corner case that does not justify the additional specification impact.</w:t>
      </w:r>
    </w:p>
    <w:p w14:paraId="0216FF07" w14:textId="67249730" w:rsidR="005D0431" w:rsidRDefault="00EC51AE" w:rsidP="00B075C2">
      <w:pPr>
        <w:pStyle w:val="BodyText"/>
      </w:pPr>
      <w:r>
        <w:t>Based on the above discussion, we propose the following</w:t>
      </w:r>
      <w:r w:rsidR="00753D0C">
        <w:t xml:space="preserve">: </w:t>
      </w:r>
    </w:p>
    <w:p w14:paraId="4320E1A0" w14:textId="4506EFAC" w:rsidR="00D95BF9" w:rsidRPr="00893488" w:rsidRDefault="00027F92" w:rsidP="008660BE">
      <w:pPr>
        <w:pStyle w:val="Proposal"/>
      </w:pPr>
      <w:bookmarkStart w:id="2" w:name="_Toc182003521"/>
      <w:r>
        <w:t>For deactivation of on-demand SSB</w:t>
      </w:r>
      <w:r w:rsidR="005221F8">
        <w:t xml:space="preserve">, support </w:t>
      </w:r>
      <w:r w:rsidR="000C79B7">
        <w:t>e</w:t>
      </w:r>
      <w:r w:rsidR="006D5505">
        <w:t>xplicit indication</w:t>
      </w:r>
      <w:r w:rsidR="00966B68">
        <w:t xml:space="preserve"> of deactivation</w:t>
      </w:r>
      <w:r w:rsidR="006D5505">
        <w:t xml:space="preserve"> </w:t>
      </w:r>
      <w:r w:rsidR="00E159BA">
        <w:t>via MAC</w:t>
      </w:r>
      <w:r w:rsidR="00B44AE5">
        <w:t xml:space="preserve"> </w:t>
      </w:r>
      <w:r w:rsidR="00E159BA">
        <w:t xml:space="preserve">CE </w:t>
      </w:r>
      <w:r w:rsidR="00890C7B">
        <w:t>(</w:t>
      </w:r>
      <w:r w:rsidR="00D50245">
        <w:t>Option 1</w:t>
      </w:r>
      <w:r w:rsidR="00E71157">
        <w:t>),</w:t>
      </w:r>
      <w:r w:rsidR="00D33F99">
        <w:t xml:space="preserve"> e</w:t>
      </w:r>
      <w:r w:rsidR="00E71157">
        <w:t xml:space="preserve">xplicit indication </w:t>
      </w:r>
      <w:r w:rsidR="00A4369B">
        <w:t xml:space="preserve">of deactivation </w:t>
      </w:r>
      <w:r w:rsidR="00E71157">
        <w:t>via RRC (Option 1A),</w:t>
      </w:r>
      <w:r w:rsidR="00D33F99">
        <w:t xml:space="preserve"> and </w:t>
      </w:r>
      <w:r w:rsidR="00C26135">
        <w:t xml:space="preserve">timer-based </w:t>
      </w:r>
      <w:r w:rsidR="00A00DCE">
        <w:t>deactivation</w:t>
      </w:r>
      <w:r w:rsidR="006829DB">
        <w:t xml:space="preserve"> (</w:t>
      </w:r>
      <w:r w:rsidR="00A01D93">
        <w:t xml:space="preserve">one of Option </w:t>
      </w:r>
      <w:r w:rsidR="00B21F27">
        <w:t>2 and Option 3)</w:t>
      </w:r>
      <w:r w:rsidR="0038479E">
        <w:t>.</w:t>
      </w:r>
      <w:bookmarkEnd w:id="2"/>
    </w:p>
    <w:p w14:paraId="2FBFF29B" w14:textId="77777777" w:rsidR="00D13D98" w:rsidRPr="00FA33B1" w:rsidRDefault="00D13D98" w:rsidP="00D13D98">
      <w:pPr>
        <w:pStyle w:val="BodyText"/>
      </w:pPr>
      <w:r w:rsidRPr="00FA33B1">
        <w:t xml:space="preserve">It has been proposed that legacy SCell deactivation MAC CE can be repurposed for such on-demand SSB deactivation (i.e., </w:t>
      </w:r>
      <w:r>
        <w:t xml:space="preserve">UE receives indication from NW that </w:t>
      </w:r>
      <w:r w:rsidRPr="00FA33B1">
        <w:t>on-demand SSB transmission is turned off when SCell is deactivated). If SSB continues to be provided, the UE whose SCell is deactivated may continue to measure on on-demand SSB to reduce future SCell (re-)activation delay. Because of this, MAC CE to indicate that on-demand SSB is turned off needs to be different from legacy MAC CE for SCell deactivation.</w:t>
      </w:r>
    </w:p>
    <w:p w14:paraId="71CAE69E" w14:textId="77777777" w:rsidR="00D13D98" w:rsidRDefault="00D13D98" w:rsidP="00D13D98">
      <w:pPr>
        <w:pStyle w:val="Proposal"/>
      </w:pPr>
      <w:bookmarkStart w:id="3" w:name="_Toc182003522"/>
      <w:r w:rsidRPr="00FA33B1">
        <w:t>MAC CE for on-demand SSB deactivation should be separate from legacy MAC CE for SCell deactivation.</w:t>
      </w:r>
      <w:bookmarkEnd w:id="3"/>
    </w:p>
    <w:p w14:paraId="0FFE3217" w14:textId="2617CC38" w:rsidR="00D13D98" w:rsidRDefault="00D13D98" w:rsidP="00D13D98">
      <w:pPr>
        <w:pStyle w:val="BodyText"/>
      </w:pPr>
      <w:r>
        <w:t xml:space="preserve">However, whether a new MAC CE for on-demand deactivation could additionally deactivate the SCell is an open question. In our view, since on-demand </w:t>
      </w:r>
      <w:r w:rsidR="00736B47">
        <w:t xml:space="preserve">SSB </w:t>
      </w:r>
      <w:r>
        <w:t>and SCell activation</w:t>
      </w:r>
      <w:r w:rsidRPr="009901E2">
        <w:t xml:space="preserve"> </w:t>
      </w:r>
      <w:r>
        <w:t xml:space="preserve">at the same time is supported (Scenario #2A), it makes sense to support also on-demand </w:t>
      </w:r>
      <w:r w:rsidR="003844AF">
        <w:t xml:space="preserve">SSB </w:t>
      </w:r>
      <w:r>
        <w:t xml:space="preserve">and SCell deactivation at the same time. In this case, the functionality of Option 4 can be supported by Option 1, e.g., using a bit in MAC CE for on-demand SSB deactivation to indicate that SCell should also </w:t>
      </w:r>
      <w:r w:rsidR="009166CE">
        <w:t xml:space="preserve">be </w:t>
      </w:r>
      <w:r>
        <w:t xml:space="preserve">deactivated. </w:t>
      </w:r>
    </w:p>
    <w:p w14:paraId="5016424A" w14:textId="0592E506" w:rsidR="00E769D0" w:rsidRPr="00C54245" w:rsidRDefault="00D13D98" w:rsidP="00C54245">
      <w:pPr>
        <w:pStyle w:val="Observation"/>
      </w:pPr>
      <w:bookmarkStart w:id="4" w:name="_Toc182003513"/>
      <w:r>
        <w:t xml:space="preserve">The functionality of Option 4 can be realized </w:t>
      </w:r>
      <w:r w:rsidR="00EB3560">
        <w:t>by</w:t>
      </w:r>
      <w:r>
        <w:t xml:space="preserve"> Option 1.</w:t>
      </w:r>
      <w:bookmarkEnd w:id="4"/>
    </w:p>
    <w:p w14:paraId="7DB6E219" w14:textId="5CD63004" w:rsidR="00CA1861" w:rsidRDefault="002E0626" w:rsidP="002E0626">
      <w:pPr>
        <w:pStyle w:val="Heading2"/>
      </w:pPr>
      <w:r w:rsidRPr="00FA33B1">
        <w:t>2.2</w:t>
      </w:r>
      <w:r w:rsidRPr="00FA33B1">
        <w:tab/>
        <w:t xml:space="preserve">On-demand </w:t>
      </w:r>
      <w:r w:rsidR="00CA1861">
        <w:t>SSB adaptation</w:t>
      </w:r>
    </w:p>
    <w:p w14:paraId="28F6CD6F" w14:textId="77777777" w:rsidR="00A76B49" w:rsidRDefault="00A76B49" w:rsidP="00A76B49">
      <w:pPr>
        <w:pStyle w:val="BodyText"/>
        <w:rPr>
          <w:lang w:eastAsia="ja-JP"/>
        </w:rPr>
      </w:pPr>
      <w:r>
        <w:rPr>
          <w:lang w:eastAsia="ja-JP"/>
        </w:rPr>
        <w:t xml:space="preserve">In RAN1#118, it was </w:t>
      </w:r>
      <w:r>
        <w:t>agreed that</w:t>
      </w:r>
      <w:r w:rsidRPr="00FA33B1">
        <w:t xml:space="preserve"> number of </w:t>
      </w:r>
      <w:r w:rsidRPr="00FA33B1">
        <w:rPr>
          <w:rFonts w:eastAsiaTheme="minorEastAsia"/>
          <w:lang w:eastAsia="ja-JP"/>
        </w:rPr>
        <w:t xml:space="preserve">candidate SSB periodicities can be configured by RRC, and </w:t>
      </w:r>
      <w:r w:rsidRPr="00FA33B1">
        <w:rPr>
          <w:lang w:eastAsia="ja-JP"/>
        </w:rPr>
        <w:t xml:space="preserve">MAC CE can be used to indicate which of the candidates that is activated. </w:t>
      </w:r>
    </w:p>
    <w:p w14:paraId="27114557" w14:textId="661EAEC3" w:rsidR="00A76B49" w:rsidRDefault="00A76B49" w:rsidP="00A76B49">
      <w:pPr>
        <w:pStyle w:val="BodyText"/>
        <w:rPr>
          <w:lang w:eastAsia="ja-JP"/>
        </w:rPr>
      </w:pPr>
      <w:r w:rsidRPr="00FA33B1">
        <w:rPr>
          <w:rFonts w:asciiTheme="minorBidi" w:hAnsiTheme="minorBidi"/>
          <w:noProof/>
          <w:color w:val="FF0000"/>
        </w:rPr>
        <mc:AlternateContent>
          <mc:Choice Requires="wps">
            <w:drawing>
              <wp:inline distT="0" distB="0" distL="0" distR="0" wp14:anchorId="7B49A357" wp14:editId="530C3126">
                <wp:extent cx="6090285" cy="1571625"/>
                <wp:effectExtent l="0" t="0" r="18415" b="15875"/>
                <wp:docPr id="184312786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68F7A5CB" w14:textId="77777777" w:rsidR="00A76B49" w:rsidRPr="005C36D9" w:rsidRDefault="00A76B49" w:rsidP="00A76B49">
                            <w:pPr>
                              <w:pStyle w:val="BodyText"/>
                            </w:pPr>
                            <w:r w:rsidRPr="005C36D9">
                              <w:rPr>
                                <w:b/>
                                <w:bCs/>
                                <w:highlight w:val="green"/>
                                <w:lang w:val="en-GB"/>
                              </w:rPr>
                              <w:t>Agreement</w:t>
                            </w:r>
                            <w:r>
                              <w:br/>
                            </w:r>
                            <w:r w:rsidRPr="005C36D9">
                              <w:t>For a cell supporting on-demand SSB SCell operation, at least for the following parameter(s), multiple candidate values can be configured by RRC and the applicable value can be indicated by MAC CE for on-demand SSB transmission indication for the cell.</w:t>
                            </w:r>
                          </w:p>
                          <w:p w14:paraId="7FA040C6" w14:textId="77777777" w:rsidR="00A76B49" w:rsidRPr="005C36D9" w:rsidRDefault="00A76B49" w:rsidP="00A76B49">
                            <w:pPr>
                              <w:pStyle w:val="BodyText"/>
                              <w:numPr>
                                <w:ilvl w:val="0"/>
                                <w:numId w:val="57"/>
                              </w:numPr>
                            </w:pPr>
                            <w:r w:rsidRPr="005C36D9">
                              <w:t>Periodicity of the on-demand SSB</w:t>
                            </w:r>
                          </w:p>
                          <w:p w14:paraId="41E1D893" w14:textId="77777777" w:rsidR="00A76B49" w:rsidRPr="005C36D9" w:rsidRDefault="00A76B49" w:rsidP="00A76B49">
                            <w:pPr>
                              <w:pStyle w:val="BodyText"/>
                              <w:numPr>
                                <w:ilvl w:val="0"/>
                                <w:numId w:val="57"/>
                              </w:numPr>
                              <w:rPr>
                                <w:rFonts w:eastAsiaTheme="minorEastAsia"/>
                                <w:lang w:eastAsia="ja-JP"/>
                              </w:rPr>
                            </w:pPr>
                            <w:r w:rsidRPr="005C36D9">
                              <w:t>FFS: Any other relevant parameters</w:t>
                            </w:r>
                          </w:p>
                        </w:txbxContent>
                      </wps:txbx>
                      <wps:bodyPr rot="0" vert="horz" wrap="square" lIns="91440" tIns="45720" rIns="91440" bIns="45720" anchor="t" anchorCtr="0">
                        <a:spAutoFit/>
                      </wps:bodyPr>
                    </wps:wsp>
                  </a:graphicData>
                </a:graphic>
              </wp:inline>
            </w:drawing>
          </mc:Choice>
          <mc:Fallback>
            <w:pict>
              <v:shape w14:anchorId="7B49A357" id="_x0000_s1028"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">
                <v:textbox style="mso-fit-shape-to-text:t">
                  <w:txbxContent>
                    <w:p w14:paraId="68F7A5CB" w14:textId="77777777" w:rsidR="00A76B49" w:rsidRPr="005C36D9" w:rsidRDefault="00A76B49" w:rsidP="00A76B49">
                      <w:pPr>
                        <w:pStyle w:val="BodyText"/>
                      </w:pPr>
                      <w:r w:rsidRPr="005C36D9">
                        <w:rPr>
                          <w:b/>
                          <w:bCs/>
                          <w:highlight w:val="green"/>
                          <w:lang w:val="en-GB"/>
                        </w:rPr>
                        <w:t>Agreement</w:t>
                      </w:r>
                      <w:r>
                        <w:br/>
                      </w:r>
                      <w:r w:rsidRPr="005C36D9">
                        <w:t>For a cell supporting on-demand SSB SCell operation, at least for the following parameter(s), multiple candidate values can be configured by RRC and the applicable value can be indicated by MAC CE for on-demand SSB transmission indication for the cell.</w:t>
                      </w:r>
                    </w:p>
                    <w:p w14:paraId="7FA040C6" w14:textId="77777777" w:rsidR="00A76B49" w:rsidRPr="005C36D9" w:rsidRDefault="00A76B49" w:rsidP="00A76B49">
                      <w:pPr>
                        <w:pStyle w:val="BodyText"/>
                        <w:numPr>
                          <w:ilvl w:val="0"/>
                          <w:numId w:val="57"/>
                        </w:numPr>
                      </w:pPr>
                      <w:r w:rsidRPr="005C36D9">
                        <w:t>Periodicity of the on-demand SSB</w:t>
                      </w:r>
                    </w:p>
                    <w:p w14:paraId="41E1D893" w14:textId="77777777" w:rsidR="00A76B49" w:rsidRPr="005C36D9" w:rsidRDefault="00A76B49" w:rsidP="00A76B49">
                      <w:pPr>
                        <w:pStyle w:val="BodyText"/>
                        <w:numPr>
                          <w:ilvl w:val="0"/>
                          <w:numId w:val="57"/>
                        </w:numPr>
                        <w:rPr>
                          <w:rFonts w:eastAsiaTheme="minorEastAsia"/>
                          <w:lang w:eastAsia="ja-JP"/>
                        </w:rPr>
                      </w:pPr>
                      <w:r w:rsidRPr="005C36D9">
                        <w:t>FFS: Any other relevant parameters</w:t>
                      </w:r>
                    </w:p>
                  </w:txbxContent>
                </v:textbox>
                <w10:anchorlock/>
              </v:shape>
            </w:pict>
          </mc:Fallback>
        </mc:AlternateContent>
      </w:r>
    </w:p>
    <w:p w14:paraId="59CC57F0" w14:textId="13F4D669" w:rsidR="00A76B49" w:rsidRPr="00584E2D" w:rsidRDefault="00D64DA0" w:rsidP="007C1FAE">
      <w:pPr>
        <w:pStyle w:val="BodyText"/>
      </w:pPr>
      <w:r w:rsidRPr="00584E2D">
        <w:t xml:space="preserve">In this section, we </w:t>
      </w:r>
      <w:r>
        <w:t>discus</w:t>
      </w:r>
      <w:r w:rsidR="00510BD0">
        <w:t>s</w:t>
      </w:r>
      <w:r w:rsidRPr="00584E2D">
        <w:t xml:space="preserve"> dynamic indication of on-demand SSB configurations in line with this agreement.</w:t>
      </w:r>
    </w:p>
    <w:p w14:paraId="34D52A12" w14:textId="72D175DA" w:rsidR="005B62B3" w:rsidRPr="007C1FAE" w:rsidRDefault="009462F9" w:rsidP="004F6149">
      <w:pPr>
        <w:pStyle w:val="BodyText"/>
      </w:pPr>
      <w:r>
        <w:t>We think that</w:t>
      </w:r>
      <w:r w:rsidR="005B62B3" w:rsidRPr="007C1FAE">
        <w:t xml:space="preserve"> </w:t>
      </w:r>
      <w:r w:rsidR="00A33D1F">
        <w:t xml:space="preserve">the </w:t>
      </w:r>
      <w:r w:rsidR="005B62B3" w:rsidRPr="007C1FAE">
        <w:t xml:space="preserve">MAC CE that provides to the UE the </w:t>
      </w:r>
      <w:r w:rsidR="004F6149" w:rsidRPr="00584E2D">
        <w:t>on-demand SSB periodicity (and any other potential parameters)</w:t>
      </w:r>
      <w:r w:rsidR="00455583" w:rsidRPr="00584E2D">
        <w:t xml:space="preserve"> can </w:t>
      </w:r>
      <w:r w:rsidR="00C443F8">
        <w:t>also</w:t>
      </w:r>
      <w:r w:rsidR="00455583">
        <w:t xml:space="preserve"> </w:t>
      </w:r>
      <w:r w:rsidR="00455583" w:rsidRPr="00584E2D">
        <w:t xml:space="preserve">indicate that </w:t>
      </w:r>
      <w:r w:rsidR="005B62B3" w:rsidRPr="007C1FAE">
        <w:t xml:space="preserve">on-demand SSB </w:t>
      </w:r>
      <w:r w:rsidR="00080C58">
        <w:t xml:space="preserve">is </w:t>
      </w:r>
      <w:r w:rsidR="005B62B3" w:rsidRPr="007C1FAE">
        <w:t>turned ON</w:t>
      </w:r>
      <w:r w:rsidR="00455583" w:rsidRPr="00584E2D">
        <w:t xml:space="preserve">. </w:t>
      </w:r>
      <w:r w:rsidR="005B62B3" w:rsidRPr="007C1FAE">
        <w:t xml:space="preserve">In this way, NW avoids having to send multiple MAC CEs, which </w:t>
      </w:r>
      <w:r w:rsidR="00675DAC" w:rsidRPr="00584E2D">
        <w:t>would</w:t>
      </w:r>
      <w:r w:rsidR="00CF2726" w:rsidRPr="00584E2D">
        <w:t xml:space="preserve"> </w:t>
      </w:r>
      <w:r w:rsidR="00A60B22" w:rsidRPr="00584E2D">
        <w:t>cause</w:t>
      </w:r>
      <w:r w:rsidR="005B62B3" w:rsidRPr="007C1FAE">
        <w:t xml:space="preserve"> increased signaling overhead and may cause increased SCell activation delay.</w:t>
      </w:r>
    </w:p>
    <w:p w14:paraId="2A6FFAA6" w14:textId="2ADF4648" w:rsidR="005B62B3" w:rsidRDefault="005B62B3" w:rsidP="007C1FAE">
      <w:pPr>
        <w:pStyle w:val="Proposal"/>
      </w:pPr>
      <w:bookmarkStart w:id="5" w:name="_Ref181968227"/>
      <w:bookmarkStart w:id="6" w:name="_Toc182003523"/>
      <w:r w:rsidRPr="007C1FAE">
        <w:t xml:space="preserve">Support </w:t>
      </w:r>
      <w:r w:rsidR="000B79F9" w:rsidRPr="00584E2D">
        <w:t xml:space="preserve">NW </w:t>
      </w:r>
      <w:r w:rsidR="00CC4489" w:rsidRPr="00584E2D">
        <w:t>providing</w:t>
      </w:r>
      <w:r w:rsidR="000B79F9" w:rsidRPr="00584E2D">
        <w:t xml:space="preserve"> </w:t>
      </w:r>
      <w:r w:rsidRPr="007C1FAE">
        <w:t xml:space="preserve">on-demand SSB transmission indication </w:t>
      </w:r>
      <w:r w:rsidR="00C32273" w:rsidRPr="00584E2D">
        <w:t xml:space="preserve">(i.e., that SSB is turned ON or OFF) </w:t>
      </w:r>
      <w:r w:rsidRPr="007C1FAE">
        <w:t xml:space="preserve">and on-demand SSB configuration </w:t>
      </w:r>
      <w:r w:rsidRPr="007C1FAE">
        <w:rPr>
          <w:rFonts w:eastAsiaTheme="minorEastAsia"/>
          <w:lang w:eastAsia="ja-JP"/>
        </w:rPr>
        <w:t>indication</w:t>
      </w:r>
      <w:r w:rsidR="00D61F0E" w:rsidRPr="00584E2D">
        <w:t xml:space="preserve"> </w:t>
      </w:r>
      <w:r w:rsidR="000B79F9" w:rsidRPr="00584E2D">
        <w:t>(e.g.,</w:t>
      </w:r>
      <w:r w:rsidR="00D61F0E" w:rsidRPr="00584E2D">
        <w:t xml:space="preserve"> </w:t>
      </w:r>
      <w:r w:rsidR="000B79F9" w:rsidRPr="00584E2D">
        <w:t>SSB periodicity) at the same time</w:t>
      </w:r>
      <w:r w:rsidRPr="007C1FAE">
        <w:t>.</w:t>
      </w:r>
      <w:bookmarkEnd w:id="5"/>
      <w:bookmarkEnd w:id="6"/>
    </w:p>
    <w:p w14:paraId="6D6F1933" w14:textId="78EDFAF8" w:rsidR="00F0173B" w:rsidRPr="00584E2D" w:rsidRDefault="00F0173B" w:rsidP="00363628">
      <w:pPr>
        <w:pStyle w:val="BodyText"/>
      </w:pPr>
      <w:r w:rsidRPr="00584E2D">
        <w:t xml:space="preserve">Only one configuration </w:t>
      </w:r>
      <w:r w:rsidR="00695250">
        <w:t xml:space="preserve">is allowed to </w:t>
      </w:r>
      <w:r w:rsidRPr="00584E2D">
        <w:t xml:space="preserve">be active at a given time per SCell. If UE receives a MAC CE indicating </w:t>
      </w:r>
      <w:r w:rsidRPr="00F0173B">
        <w:t>that</w:t>
      </w:r>
      <w:r w:rsidRPr="00584E2D">
        <w:t xml:space="preserve"> SSB is turned ON with periodicity P1 at time T1 and SSB is turned ON with periodicity P2 at a time T2, UE can assume that SSB is transmitted</w:t>
      </w:r>
      <w:r w:rsidRPr="00FA33B1">
        <w:t xml:space="preserve"> with periodicity P2 at time instance A after time T2.</w:t>
      </w:r>
    </w:p>
    <w:p w14:paraId="704EE249" w14:textId="1663D8D1" w:rsidR="002E0626" w:rsidRPr="00584E2D" w:rsidRDefault="001274E4" w:rsidP="007C1FAE">
      <w:pPr>
        <w:pStyle w:val="Heading3"/>
      </w:pPr>
      <w:r w:rsidRPr="00584E2D">
        <w:t>2.2.1</w:t>
      </w:r>
      <w:r w:rsidRPr="00584E2D">
        <w:tab/>
      </w:r>
      <w:r w:rsidR="002E0626" w:rsidRPr="00584E2D">
        <w:t>SSB periodicity adaptation</w:t>
      </w:r>
    </w:p>
    <w:p w14:paraId="7000EB01" w14:textId="305D50F4" w:rsidR="002E0626" w:rsidRPr="00FA33B1" w:rsidRDefault="002E0626" w:rsidP="002E0626">
      <w:pPr>
        <w:pStyle w:val="BodyText"/>
      </w:pPr>
      <w:r w:rsidRPr="00FA33B1">
        <w:t>The main motivation for supporting such dynamic indication of periodicity is that on-demand SSB may need to be provided at different rates depending on the state of the UE. For the scenario where UE receives SCell activation command and on-demand SSB transmission indication at the same time (i.e., Scenario #2A) and when there is no always-on SSB additionally present in the SCell (i.e., Case #1), UE has to rely on on-demand SSB for, e.g., time/frequency synchronization and AGC adjustment. Thus, as shown in</w:t>
      </w:r>
      <w:r w:rsidR="00CC62F3">
        <w:t xml:space="preserve"> </w:t>
      </w:r>
      <w:r w:rsidR="00CC62F3">
        <w:fldChar w:fldCharType="begin"/>
      </w:r>
      <w:r w:rsidR="00CC62F3">
        <w:instrText xml:space="preserve"> REF _Ref181951946 \h </w:instrText>
      </w:r>
      <w:r w:rsidR="00CC62F3">
        <w:fldChar w:fldCharType="separate"/>
      </w:r>
      <w:r w:rsidR="00213B48" w:rsidRPr="00FA33B1">
        <w:t xml:space="preserve">Figure </w:t>
      </w:r>
      <w:r w:rsidR="00213B48">
        <w:rPr>
          <w:noProof/>
        </w:rPr>
        <w:t>1</w:t>
      </w:r>
      <w:r w:rsidR="00CC62F3">
        <w:fldChar w:fldCharType="end"/>
      </w:r>
      <w:r w:rsidRPr="00FA33B1">
        <w:t>, on-demand SSB needs to be provided at a relatively fast rate (e.g., 10 ms) for the SCell activation delay to not be excessively large. However, once SCell activation is completed, SSB may be used only for RRM measurements, which implies that it can be provided at a relatively slow rate (e.g., 160 ms), enabling further network energy saving gains.</w:t>
      </w:r>
    </w:p>
    <w:p w14:paraId="6E448B1C" w14:textId="77777777" w:rsidR="002E0626" w:rsidRPr="00FA33B1" w:rsidRDefault="002E0626" w:rsidP="000343A8">
      <w:pPr>
        <w:pStyle w:val="BodyText"/>
        <w:keepNext/>
        <w:jc w:val="center"/>
      </w:pPr>
      <w:r w:rsidRPr="00FA33B1">
        <w:rPr>
          <w:noProof/>
        </w:rPr>
        <w:drawing>
          <wp:inline distT="0" distB="0" distL="0" distR="0" wp14:anchorId="5579D9DD" wp14:editId="6ECAB99F">
            <wp:extent cx="5394960" cy="1288841"/>
            <wp:effectExtent l="0" t="0" r="0" b="0"/>
            <wp:docPr id="385465965" name="Graphic 1948714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790799" name="Graphic 1948714771"/>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5394960" cy="1288841"/>
                    </a:xfrm>
                    <a:prstGeom prst="rect">
                      <a:avLst/>
                    </a:prstGeom>
                  </pic:spPr>
                </pic:pic>
              </a:graphicData>
            </a:graphic>
          </wp:inline>
        </w:drawing>
      </w:r>
    </w:p>
    <w:p w14:paraId="569993DA" w14:textId="720F7FEC" w:rsidR="002E0626" w:rsidRPr="00FA33B1" w:rsidRDefault="002E0626" w:rsidP="002E0626">
      <w:pPr>
        <w:pStyle w:val="Caption"/>
        <w:jc w:val="both"/>
      </w:pPr>
      <w:bookmarkStart w:id="7" w:name="_Ref181951946"/>
      <w:r w:rsidRPr="00FA33B1">
        <w:t xml:space="preserve">Figure </w:t>
      </w:r>
      <w:r w:rsidRPr="00FA33B1">
        <w:fldChar w:fldCharType="begin"/>
      </w:r>
      <w:r w:rsidRPr="00FA33B1">
        <w:instrText xml:space="preserve"> SEQ Figure \* ARABIC </w:instrText>
      </w:r>
      <w:r w:rsidRPr="00FA33B1">
        <w:fldChar w:fldCharType="separate"/>
      </w:r>
      <w:r w:rsidR="00213B48">
        <w:rPr>
          <w:noProof/>
        </w:rPr>
        <w:t>1</w:t>
      </w:r>
      <w:r w:rsidRPr="00FA33B1">
        <w:fldChar w:fldCharType="end"/>
      </w:r>
      <w:bookmarkEnd w:id="7"/>
      <w:r w:rsidRPr="00FA33B1">
        <w:tab/>
        <w:t>Example of on-demand SSB periodicity adap</w:t>
      </w:r>
      <w:r w:rsidR="007250B8">
        <w:t>ta</w:t>
      </w:r>
      <w:r w:rsidRPr="00FA33B1">
        <w:t>tion with a single UE in the SCell.</w:t>
      </w:r>
    </w:p>
    <w:p w14:paraId="26B3AC7A" w14:textId="5DFE6BDA" w:rsidR="002E0626" w:rsidRPr="00FA33B1" w:rsidRDefault="002E0626" w:rsidP="002E0626">
      <w:pPr>
        <w:pStyle w:val="BodyText"/>
      </w:pPr>
      <w:r w:rsidRPr="00FA33B1">
        <w:t>To support the behavior illustrated in</w:t>
      </w:r>
      <w:r w:rsidR="00404E5C">
        <w:t xml:space="preserve"> </w:t>
      </w:r>
      <w:r w:rsidR="005E58AB">
        <w:fldChar w:fldCharType="begin"/>
      </w:r>
      <w:r w:rsidR="005E58AB">
        <w:instrText xml:space="preserve"> REF _Ref181951946 \h </w:instrText>
      </w:r>
      <w:r w:rsidR="005E58AB">
        <w:fldChar w:fldCharType="separate"/>
      </w:r>
      <w:r w:rsidR="00213B48" w:rsidRPr="00FA33B1">
        <w:t xml:space="preserve">Figure </w:t>
      </w:r>
      <w:r w:rsidR="00213B48">
        <w:rPr>
          <w:noProof/>
        </w:rPr>
        <w:t>1</w:t>
      </w:r>
      <w:r w:rsidR="005E58AB">
        <w:fldChar w:fldCharType="end"/>
      </w:r>
      <w:r w:rsidR="00EE37B6">
        <w:t xml:space="preserve">, </w:t>
      </w:r>
      <w:r w:rsidRPr="00FA33B1">
        <w:t>on-demand SSB periodicity adaptation should be supported while SCell is in an activated state.</w:t>
      </w:r>
      <w:r w:rsidR="002948BB">
        <w:t xml:space="preserve"> </w:t>
      </w:r>
      <w:r w:rsidRPr="00FA33B1">
        <w:t>If the same MAC CE is used for both on-demand SSB transmission indication and parameter adaptation</w:t>
      </w:r>
      <w:r w:rsidR="00480D47">
        <w:t xml:space="preserve"> </w:t>
      </w:r>
      <w:r w:rsidR="00CB7F7C">
        <w:t xml:space="preserve">as per </w:t>
      </w:r>
      <w:r w:rsidR="00920731">
        <w:fldChar w:fldCharType="begin"/>
      </w:r>
      <w:r w:rsidR="00920731">
        <w:instrText xml:space="preserve"> REF _Ref181968227 \r \h </w:instrText>
      </w:r>
      <w:r w:rsidR="00920731">
        <w:fldChar w:fldCharType="separate"/>
      </w:r>
      <w:r w:rsidR="00213B48">
        <w:t>Proposal 3</w:t>
      </w:r>
      <w:r w:rsidR="00920731">
        <w:fldChar w:fldCharType="end"/>
      </w:r>
      <w:r w:rsidR="00920731">
        <w:t xml:space="preserve"> </w:t>
      </w:r>
      <w:r w:rsidRPr="00FA33B1">
        <w:t>and if NW can adapt SSB periodicity while SCell is activated</w:t>
      </w:r>
      <w:r w:rsidR="00D4351F">
        <w:t xml:space="preserve">, </w:t>
      </w:r>
      <w:r w:rsidRPr="00FA33B1">
        <w:t xml:space="preserve">a consequence is that UE should be able to receive said MAC CE while SCell is in an activated state. So far, MAC CE signaling for on-demand SSB transmission indication is supported only for Scenario #2 and #2A, and whether Scenario #3A and Scenario #3B should be also supported is FFS, where, as per previous agreements: </w:t>
      </w:r>
    </w:p>
    <w:p w14:paraId="55EC96E4" w14:textId="77777777" w:rsidR="002E0626" w:rsidRPr="00FA33B1" w:rsidRDefault="002E0626" w:rsidP="002E0626">
      <w:pPr>
        <w:pStyle w:val="BodyText"/>
        <w:numPr>
          <w:ilvl w:val="0"/>
          <w:numId w:val="58"/>
        </w:numPr>
      </w:pPr>
      <w:r w:rsidRPr="00FA33B1">
        <w:t>Scenario #3A refers to</w:t>
      </w:r>
    </w:p>
    <w:p w14:paraId="7065891C" w14:textId="77777777" w:rsidR="002E0626" w:rsidRPr="00FA33B1" w:rsidRDefault="002E0626" w:rsidP="002E0626">
      <w:pPr>
        <w:pStyle w:val="BodyText"/>
        <w:numPr>
          <w:ilvl w:val="1"/>
          <w:numId w:val="58"/>
        </w:numPr>
      </w:pPr>
      <w:r w:rsidRPr="00FA33B1">
        <w:t>“After UE receives SCell activation command (e.g., as defined in TS 38.321) until SCell activation is completed”.</w:t>
      </w:r>
    </w:p>
    <w:p w14:paraId="0249E0AD" w14:textId="77777777" w:rsidR="002E0626" w:rsidRPr="00FA33B1" w:rsidRDefault="002E0626" w:rsidP="002E0626">
      <w:pPr>
        <w:pStyle w:val="BodyText"/>
        <w:numPr>
          <w:ilvl w:val="0"/>
          <w:numId w:val="58"/>
        </w:numPr>
      </w:pPr>
      <w:r w:rsidRPr="00FA33B1">
        <w:t>Scenario #3B refers to</w:t>
      </w:r>
    </w:p>
    <w:p w14:paraId="673CF6BB" w14:textId="77777777" w:rsidR="002E0626" w:rsidRPr="00FA33B1" w:rsidRDefault="002E0626" w:rsidP="002E0626">
      <w:pPr>
        <w:pStyle w:val="BodyText"/>
        <w:numPr>
          <w:ilvl w:val="1"/>
          <w:numId w:val="58"/>
        </w:numPr>
      </w:pPr>
      <w:r w:rsidRPr="00FA33B1">
        <w:t>“When SCell activation is completed and SCell is activated” or</w:t>
      </w:r>
    </w:p>
    <w:p w14:paraId="28D25262" w14:textId="77777777" w:rsidR="002E0626" w:rsidRPr="00FA33B1" w:rsidRDefault="002E0626" w:rsidP="002E0626">
      <w:pPr>
        <w:pStyle w:val="BodyText"/>
        <w:numPr>
          <w:ilvl w:val="1"/>
          <w:numId w:val="58"/>
        </w:numPr>
      </w:pPr>
      <w:r w:rsidRPr="00FA33B1">
        <w:t>“After SCell activation is completed and SCell is activated”.</w:t>
      </w:r>
    </w:p>
    <w:p w14:paraId="27AF3A0B" w14:textId="77777777" w:rsidR="002E0626" w:rsidRPr="00FA33B1" w:rsidRDefault="002E0626" w:rsidP="002E0626">
      <w:pPr>
        <w:pStyle w:val="BodyText"/>
      </w:pPr>
      <w:r w:rsidRPr="00FA33B1">
        <w:t>In our view, there is limited benefit with performing SSB periodicity adaptation for Scenario #3A. Indeed, as this is a short transition phase, network energy saving gains would be marginal at the cost of increased SCell activation delay. Therefore, supporting MAC CE signaling for Scenario #3B may be sufficient.</w:t>
      </w:r>
    </w:p>
    <w:p w14:paraId="5D21F032" w14:textId="7C25EA3E" w:rsidR="00D24DF0" w:rsidRPr="00FA33B1" w:rsidRDefault="00D24DF0" w:rsidP="00644973">
      <w:pPr>
        <w:pStyle w:val="Proposal"/>
      </w:pPr>
      <w:bookmarkStart w:id="8" w:name="_Toc182003524"/>
      <w:r w:rsidRPr="00FA33B1">
        <w:t xml:space="preserve">Support adaptation of on-demand SSB periodicity </w:t>
      </w:r>
      <w:r w:rsidR="00644973">
        <w:t xml:space="preserve">via MAC CE </w:t>
      </w:r>
      <w:r w:rsidRPr="00FA33B1">
        <w:t>while SCell is in an activated state</w:t>
      </w:r>
      <w:r>
        <w:t>, at least for Scenario #3B.</w:t>
      </w:r>
      <w:bookmarkEnd w:id="8"/>
    </w:p>
    <w:p w14:paraId="49DEF012" w14:textId="789B5A0F" w:rsidR="002E0626" w:rsidRPr="00FA33B1" w:rsidRDefault="002E0626" w:rsidP="002E0626">
      <w:pPr>
        <w:pStyle w:val="BodyText"/>
      </w:pPr>
      <w:r w:rsidRPr="00FA33B1">
        <w:t xml:space="preserve">If on-demand SSB transmissions is turned on in an SCell, it may be measured by all UEs that share the same SCell. However, it is unlikely that NW would activate the SCell for all UEs at the same time. If SSB periodicity adaptation is signaled via MAC CE, which is a UE specific signaling, it follows that not all UEs </w:t>
      </w:r>
      <w:r w:rsidR="000013CD">
        <w:t>may be</w:t>
      </w:r>
      <w:r w:rsidRPr="00FA33B1">
        <w:t xml:space="preserve"> aware of on-demand SSB periodicity change. However, this may not be required, as we exemplify in the following.</w:t>
      </w:r>
    </w:p>
    <w:p w14:paraId="08ACB2DE" w14:textId="77777777" w:rsidR="002E0626" w:rsidRPr="00FA33B1" w:rsidRDefault="002E0626" w:rsidP="002E0626">
      <w:pPr>
        <w:pStyle w:val="BodyText"/>
        <w:keepNext/>
        <w:jc w:val="center"/>
      </w:pPr>
      <w:r w:rsidRPr="00FA33B1">
        <w:rPr>
          <w:noProof/>
        </w:rPr>
        <w:drawing>
          <wp:inline distT="0" distB="0" distL="0" distR="0" wp14:anchorId="47274E47" wp14:editId="3C787259">
            <wp:extent cx="5394960" cy="1332191"/>
            <wp:effectExtent l="0" t="0" r="0" b="1905"/>
            <wp:docPr id="1378606127" name="Graphic 124622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468422" name="Graphic 1246222467"/>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5394960" cy="1332191"/>
                    </a:xfrm>
                    <a:prstGeom prst="rect">
                      <a:avLst/>
                    </a:prstGeom>
                  </pic:spPr>
                </pic:pic>
              </a:graphicData>
            </a:graphic>
          </wp:inline>
        </w:drawing>
      </w:r>
    </w:p>
    <w:p w14:paraId="64569755" w14:textId="768A763E" w:rsidR="002E0626" w:rsidRPr="00FA33B1" w:rsidRDefault="002E0626" w:rsidP="002E0626">
      <w:pPr>
        <w:pStyle w:val="Caption"/>
        <w:jc w:val="both"/>
      </w:pPr>
      <w:bookmarkStart w:id="9" w:name="_Ref181955591"/>
      <w:r w:rsidRPr="00FA33B1">
        <w:t xml:space="preserve">Figure </w:t>
      </w:r>
      <w:r w:rsidRPr="00FA33B1">
        <w:fldChar w:fldCharType="begin"/>
      </w:r>
      <w:r w:rsidRPr="00FA33B1">
        <w:instrText xml:space="preserve"> SEQ Figure \* ARABIC </w:instrText>
      </w:r>
      <w:r w:rsidRPr="00FA33B1">
        <w:fldChar w:fldCharType="separate"/>
      </w:r>
      <w:r w:rsidR="00213B48">
        <w:rPr>
          <w:noProof/>
        </w:rPr>
        <w:t>2</w:t>
      </w:r>
      <w:r w:rsidRPr="00FA33B1">
        <w:fldChar w:fldCharType="end"/>
      </w:r>
      <w:bookmarkEnd w:id="9"/>
      <w:r w:rsidRPr="00FA33B1">
        <w:tab/>
        <w:t>Example of on-demand SSB periodicity adaption with two UEs in the SCell.</w:t>
      </w:r>
    </w:p>
    <w:p w14:paraId="68F889EB" w14:textId="2C67B048" w:rsidR="002E0626" w:rsidRPr="00FA33B1" w:rsidRDefault="002E0626" w:rsidP="002E0626">
      <w:pPr>
        <w:pStyle w:val="BodyText"/>
      </w:pPr>
      <w:r w:rsidRPr="00FA33B1">
        <w:t xml:space="preserve">Consider </w:t>
      </w:r>
      <w:r w:rsidR="00503B50">
        <w:fldChar w:fldCharType="begin"/>
      </w:r>
      <w:r w:rsidR="00503B50">
        <w:instrText xml:space="preserve"> REF _Ref181955591 \h </w:instrText>
      </w:r>
      <w:r w:rsidR="00503B50">
        <w:fldChar w:fldCharType="separate"/>
      </w:r>
      <w:r w:rsidR="00213B48" w:rsidRPr="00FA33B1">
        <w:t xml:space="preserve">Figure </w:t>
      </w:r>
      <w:r w:rsidR="00213B48">
        <w:rPr>
          <w:noProof/>
        </w:rPr>
        <w:t>2</w:t>
      </w:r>
      <w:r w:rsidR="00503B50">
        <w:fldChar w:fldCharType="end"/>
      </w:r>
      <w:r w:rsidR="00503B50">
        <w:t xml:space="preserve"> </w:t>
      </w:r>
      <w:r w:rsidRPr="00FA33B1">
        <w:t xml:space="preserve">where two UEs, UE1 and UE2, are configured in the same SCell. With on-demand SSB for Case #1 (i.e., when there is no always-on SSB additionally present in the cell) SSB can be turned OFF and, thus, gNB can go to sleep as long as both UEs are deactivated. When SSB is turned ON, gNB may send it with different periodicity, e.g., as follows: </w:t>
      </w:r>
    </w:p>
    <w:p w14:paraId="21CFE7BF" w14:textId="77777777" w:rsidR="002E0626" w:rsidRPr="00FA33B1" w:rsidRDefault="002E0626" w:rsidP="002E0626">
      <w:pPr>
        <w:pStyle w:val="BodyText"/>
        <w:numPr>
          <w:ilvl w:val="0"/>
          <w:numId w:val="48"/>
        </w:numPr>
      </w:pPr>
      <w:r w:rsidRPr="00FA33B1">
        <w:t xml:space="preserve">When UE1’s SCell is to be activated, SSB is provided with short periodicity (e.g., 20 ms). </w:t>
      </w:r>
    </w:p>
    <w:p w14:paraId="3FFA4907" w14:textId="77777777" w:rsidR="002E0626" w:rsidRPr="00FA33B1" w:rsidRDefault="002E0626" w:rsidP="002E0626">
      <w:pPr>
        <w:pStyle w:val="BodyText"/>
        <w:numPr>
          <w:ilvl w:val="1"/>
          <w:numId w:val="48"/>
        </w:numPr>
      </w:pPr>
      <w:r w:rsidRPr="00FA33B1">
        <w:t>UE1 receives indication that SSB is ON with short periodicity and measures SSB with short periodicity for SCell activation.</w:t>
      </w:r>
    </w:p>
    <w:p w14:paraId="7FD065AF" w14:textId="77777777" w:rsidR="002E0626" w:rsidRPr="00FA33B1" w:rsidRDefault="002E0626" w:rsidP="002E0626">
      <w:pPr>
        <w:pStyle w:val="BodyText"/>
        <w:numPr>
          <w:ilvl w:val="1"/>
          <w:numId w:val="48"/>
        </w:numPr>
      </w:pPr>
      <w:r w:rsidRPr="00FA33B1">
        <w:t>UE2 does not receive indication that SSB is ON and, therefore, is not aware of and does not measure SSB.</w:t>
      </w:r>
    </w:p>
    <w:p w14:paraId="78D9EA19" w14:textId="77777777" w:rsidR="002E0626" w:rsidRPr="00FA33B1" w:rsidRDefault="002E0626" w:rsidP="002E0626">
      <w:pPr>
        <w:pStyle w:val="BodyText"/>
        <w:numPr>
          <w:ilvl w:val="0"/>
          <w:numId w:val="48"/>
        </w:numPr>
        <w:rPr>
          <w:lang w:eastAsia="en-GB"/>
        </w:rPr>
      </w:pPr>
      <w:r w:rsidRPr="00FA33B1">
        <w:t xml:space="preserve">When UE1’s SCell activation is completed, SSB is provided with long periodicity (e.g., 160 ms). </w:t>
      </w:r>
    </w:p>
    <w:p w14:paraId="5AF6C721" w14:textId="77777777" w:rsidR="002E0626" w:rsidRPr="00FA33B1" w:rsidRDefault="002E0626" w:rsidP="002E0626">
      <w:pPr>
        <w:pStyle w:val="BodyText"/>
        <w:numPr>
          <w:ilvl w:val="1"/>
          <w:numId w:val="48"/>
        </w:numPr>
        <w:rPr>
          <w:lang w:eastAsia="en-GB"/>
        </w:rPr>
      </w:pPr>
      <w:r w:rsidRPr="00FA33B1">
        <w:t>UE1 receives indication that SSB is ON with long periodicity and measures SSB with long periodicity for RRM.</w:t>
      </w:r>
    </w:p>
    <w:p w14:paraId="4842152E" w14:textId="1ED867CF" w:rsidR="002E0626" w:rsidRPr="00FA33B1" w:rsidRDefault="002E0626" w:rsidP="002E0626">
      <w:pPr>
        <w:pStyle w:val="BodyText"/>
        <w:numPr>
          <w:ilvl w:val="1"/>
          <w:numId w:val="48"/>
        </w:numPr>
      </w:pPr>
      <w:r w:rsidRPr="00FA33B1">
        <w:t xml:space="preserve">UE2 does not receive indication that SSB is ON and, therefore </w:t>
      </w:r>
      <w:r w:rsidR="00F77B0C">
        <w:t xml:space="preserve">is </w:t>
      </w:r>
      <w:r w:rsidRPr="00FA33B1">
        <w:t>still unaware of, and does not measure SSB.</w:t>
      </w:r>
    </w:p>
    <w:p w14:paraId="2A335789" w14:textId="77777777" w:rsidR="002E0626" w:rsidRPr="00FA33B1" w:rsidRDefault="002E0626" w:rsidP="002E0626">
      <w:pPr>
        <w:pStyle w:val="BodyText"/>
        <w:numPr>
          <w:ilvl w:val="0"/>
          <w:numId w:val="48"/>
        </w:numPr>
        <w:rPr>
          <w:lang w:eastAsia="en-GB"/>
        </w:rPr>
      </w:pPr>
      <w:r w:rsidRPr="00FA33B1">
        <w:t>When UE2’s SCell is to be activated, SSB is provided with short periodicity (e.g., 20 ms).</w:t>
      </w:r>
    </w:p>
    <w:p w14:paraId="0EB1E3BC" w14:textId="77777777" w:rsidR="002E0626" w:rsidRPr="00FA33B1" w:rsidRDefault="002E0626" w:rsidP="002E0626">
      <w:pPr>
        <w:pStyle w:val="BodyText"/>
        <w:numPr>
          <w:ilvl w:val="1"/>
          <w:numId w:val="48"/>
        </w:numPr>
        <w:rPr>
          <w:lang w:eastAsia="en-GB"/>
        </w:rPr>
      </w:pPr>
      <w:r w:rsidRPr="00FA33B1">
        <w:t>UE1 does not receive indication that SSB is ON with short periodicity and, hence, continues to measure SSB with long periodicity for RRM.</w:t>
      </w:r>
    </w:p>
    <w:p w14:paraId="597A6947" w14:textId="77777777" w:rsidR="002E0626" w:rsidRPr="00FA33B1" w:rsidRDefault="002E0626" w:rsidP="002E0626">
      <w:pPr>
        <w:pStyle w:val="BodyText"/>
        <w:numPr>
          <w:ilvl w:val="1"/>
          <w:numId w:val="48"/>
        </w:numPr>
        <w:rPr>
          <w:lang w:eastAsia="en-GB"/>
        </w:rPr>
      </w:pPr>
      <w:r w:rsidRPr="00FA33B1">
        <w:t>UE2 receives indication that SSB in ON with short periodicity and measures SSB with short periodicity for SCell activation.</w:t>
      </w:r>
    </w:p>
    <w:p w14:paraId="4825BBA8" w14:textId="77777777" w:rsidR="002E0626" w:rsidRPr="00FA33B1" w:rsidRDefault="002E0626" w:rsidP="002E0626">
      <w:pPr>
        <w:pStyle w:val="BodyText"/>
        <w:numPr>
          <w:ilvl w:val="0"/>
          <w:numId w:val="48"/>
        </w:numPr>
        <w:rPr>
          <w:lang w:eastAsia="en-GB"/>
        </w:rPr>
      </w:pPr>
      <w:r w:rsidRPr="00FA33B1">
        <w:t xml:space="preserve">When UE2’s SCell activation is completed, SSB is provided with long periodicity (e.g., 160 ms). </w:t>
      </w:r>
    </w:p>
    <w:p w14:paraId="6A9D0754" w14:textId="77777777" w:rsidR="002E0626" w:rsidRPr="00FA33B1" w:rsidRDefault="002E0626" w:rsidP="002E0626">
      <w:pPr>
        <w:pStyle w:val="BodyText"/>
        <w:numPr>
          <w:ilvl w:val="1"/>
          <w:numId w:val="48"/>
        </w:numPr>
        <w:rPr>
          <w:lang w:eastAsia="en-GB"/>
        </w:rPr>
      </w:pPr>
      <w:r w:rsidRPr="00FA33B1">
        <w:t>UE1 has already received indication that SSB is ON with long periodicity and, hence, continues to measure SSB with long periodicity for RRM.</w:t>
      </w:r>
    </w:p>
    <w:p w14:paraId="252EFF8D" w14:textId="77777777" w:rsidR="002E0626" w:rsidRPr="00FA33B1" w:rsidRDefault="002E0626" w:rsidP="002E0626">
      <w:pPr>
        <w:pStyle w:val="BodyText"/>
        <w:numPr>
          <w:ilvl w:val="1"/>
          <w:numId w:val="48"/>
        </w:numPr>
        <w:rPr>
          <w:lang w:eastAsia="en-GB"/>
        </w:rPr>
      </w:pPr>
      <w:r w:rsidRPr="00FA33B1">
        <w:t>UE2 receives indication that SSB is ON with long periodicity and measures SSB with long periodicity for RRM.</w:t>
      </w:r>
    </w:p>
    <w:p w14:paraId="170E9C7E" w14:textId="77777777" w:rsidR="002E0626" w:rsidRPr="00FA33B1" w:rsidRDefault="002E0626" w:rsidP="002E0626">
      <w:pPr>
        <w:pStyle w:val="BodyText"/>
      </w:pPr>
      <w:r w:rsidRPr="00FA33B1">
        <w:t>In this way, MAC CE based periodicity adaptation can be supported for the case when multiple UEs share the same serving cell. Each MAC CE indication is for the monitoring behavior of a specific UE, what that specific UE can expect. The gNB transmission of on-demand SSBs may go beyond that.</w:t>
      </w:r>
    </w:p>
    <w:p w14:paraId="26964034" w14:textId="7CD04BCC" w:rsidR="002E0626" w:rsidRPr="00CD5BAC" w:rsidRDefault="002E0626" w:rsidP="007C1FAE">
      <w:pPr>
        <w:pStyle w:val="Heading3"/>
      </w:pPr>
      <w:r w:rsidRPr="00CD5BAC">
        <w:t>2.</w:t>
      </w:r>
      <w:r w:rsidR="00951BED">
        <w:t>2.2</w:t>
      </w:r>
      <w:r w:rsidRPr="00CD5BAC">
        <w:tab/>
      </w:r>
      <w:r>
        <w:t>SSB beam adaptation</w:t>
      </w:r>
    </w:p>
    <w:p w14:paraId="24AA0050" w14:textId="55194E12" w:rsidR="00CE0121" w:rsidRDefault="002E0626" w:rsidP="003B6B32">
      <w:pPr>
        <w:pStyle w:val="BodyText"/>
      </w:pPr>
      <w:r w:rsidRPr="007C1FAE">
        <w:t>So far,</w:t>
      </w:r>
      <w:r w:rsidR="00C517C0">
        <w:t xml:space="preserve"> </w:t>
      </w:r>
      <w:r w:rsidRPr="007C1FAE">
        <w:t>only MAC CE indication of on-demand SSB periodicity has been agreed</w:t>
      </w:r>
      <w:r w:rsidR="009F5EA4">
        <w:t xml:space="preserve">, and other parameters are FFS according to the above </w:t>
      </w:r>
      <w:r w:rsidR="00C70F5E">
        <w:t>agreement</w:t>
      </w:r>
      <w:r w:rsidR="00EA1342">
        <w:t>.</w:t>
      </w:r>
      <w:r w:rsidR="00327034">
        <w:t xml:space="preserve"> In our view, </w:t>
      </w:r>
      <w:r w:rsidRPr="007C1FAE">
        <w:t xml:space="preserve">there </w:t>
      </w:r>
      <w:r w:rsidR="001D634F">
        <w:t>are benefits</w:t>
      </w:r>
      <w:r w:rsidR="001D634F" w:rsidRPr="007C1FAE">
        <w:t xml:space="preserve"> </w:t>
      </w:r>
      <w:r w:rsidRPr="007C1FAE">
        <w:t xml:space="preserve">with </w:t>
      </w:r>
      <w:r w:rsidR="00CE0121" w:rsidRPr="007C1FAE">
        <w:t>support</w:t>
      </w:r>
      <w:r w:rsidR="00CE0121">
        <w:t>ing</w:t>
      </w:r>
      <w:r w:rsidRPr="007C1FAE">
        <w:t xml:space="preserve"> dynamic indication of </w:t>
      </w:r>
      <w:r w:rsidR="003A13EE">
        <w:t>SSB positions in burst.</w:t>
      </w:r>
      <w:r w:rsidRPr="007C1FAE">
        <w:t xml:space="preserve"> </w:t>
      </w:r>
      <w:r w:rsidR="003B6B32">
        <w:t>Indeed, s</w:t>
      </w:r>
      <w:r w:rsidRPr="00CD5BAC">
        <w:t xml:space="preserve">ince on-demand SSB </w:t>
      </w:r>
      <w:r w:rsidR="003D7B34">
        <w:t xml:space="preserve">not on the </w:t>
      </w:r>
      <w:r w:rsidR="00200BA1">
        <w:t>sync</w:t>
      </w:r>
      <w:r w:rsidR="003D7B34">
        <w:t xml:space="preserve"> raster </w:t>
      </w:r>
      <w:r w:rsidRPr="00CD5BAC">
        <w:t xml:space="preserve">is not providing idle-mode coverage, NW can save energy by sending SSB only in the direction(s) of the configured UE(s). </w:t>
      </w:r>
      <w:r w:rsidR="00CE0121">
        <w:t xml:space="preserve">This has the additional advantage that </w:t>
      </w:r>
      <w:r w:rsidR="002F5147">
        <w:t xml:space="preserve">UE has to measure on fewer </w:t>
      </w:r>
      <w:r w:rsidR="00573A5A">
        <w:t xml:space="preserve">SSB </w:t>
      </w:r>
      <w:r w:rsidR="002F5147">
        <w:t>beams, which reduces UE complexity.</w:t>
      </w:r>
    </w:p>
    <w:p w14:paraId="05CD1F52" w14:textId="1C571D99" w:rsidR="00F217E8" w:rsidRDefault="0080032F" w:rsidP="00902026">
      <w:pPr>
        <w:pStyle w:val="Observation"/>
      </w:pPr>
      <w:bookmarkStart w:id="10" w:name="_Toc182003514"/>
      <w:r>
        <w:t xml:space="preserve">NW can save energy by transmitting on-demand SSB </w:t>
      </w:r>
      <w:r w:rsidR="001D6D7E">
        <w:t xml:space="preserve">only in the direction(s) </w:t>
      </w:r>
      <w:r w:rsidR="00A95B18">
        <w:t>of the configured UE(s).</w:t>
      </w:r>
      <w:bookmarkEnd w:id="10"/>
    </w:p>
    <w:p w14:paraId="76472F3A" w14:textId="685C52E5" w:rsidR="00711892" w:rsidRPr="00B67B29" w:rsidRDefault="00711892" w:rsidP="00711892">
      <w:pPr>
        <w:pStyle w:val="BodyText"/>
      </w:pPr>
      <w:r w:rsidRPr="00CD5BAC">
        <w:t xml:space="preserve">However, said direction(s) may not be known </w:t>
      </w:r>
      <w:r>
        <w:t xml:space="preserve">to </w:t>
      </w:r>
      <w:r w:rsidR="005564E0">
        <w:t xml:space="preserve">the </w:t>
      </w:r>
      <w:r>
        <w:t xml:space="preserve">NW </w:t>
      </w:r>
      <w:r w:rsidRPr="00CD5BAC">
        <w:t xml:space="preserve">upon SCell configuration. Hence, NW may have to adapt on-demand SSB after initial provision, which </w:t>
      </w:r>
      <w:r w:rsidR="00815EE5">
        <w:t xml:space="preserve">requires </w:t>
      </w:r>
      <w:r w:rsidR="00D72C51">
        <w:t>different</w:t>
      </w:r>
      <w:r w:rsidR="00815EE5">
        <w:t xml:space="preserve"> SSB </w:t>
      </w:r>
      <w:r w:rsidR="0023358C">
        <w:t>positions</w:t>
      </w:r>
      <w:r w:rsidR="00D72C51">
        <w:t xml:space="preserve"> in burst </w:t>
      </w:r>
      <w:r w:rsidR="00E53A9E">
        <w:t xml:space="preserve">configurations </w:t>
      </w:r>
      <w:r w:rsidR="00D72C51" w:rsidRPr="00B67B29">
        <w:t xml:space="preserve">across </w:t>
      </w:r>
      <w:r w:rsidR="00533129" w:rsidRPr="00B67B29">
        <w:t xml:space="preserve">different </w:t>
      </w:r>
      <w:r w:rsidR="00D72C51" w:rsidRPr="00B67B29">
        <w:t>on-demand SSB configurations and</w:t>
      </w:r>
      <w:r w:rsidR="0023358C" w:rsidRPr="00B67B29">
        <w:t xml:space="preserve"> </w:t>
      </w:r>
      <w:r w:rsidR="0028692A" w:rsidRPr="00B67B29">
        <w:t xml:space="preserve">that NW can </w:t>
      </w:r>
      <w:r w:rsidRPr="00B67B29">
        <w:t>dynamic</w:t>
      </w:r>
      <w:r w:rsidR="00462190" w:rsidRPr="00B67B29">
        <w:t>ally</w:t>
      </w:r>
      <w:r w:rsidRPr="00B67B29">
        <w:t xml:space="preserve"> indicat</w:t>
      </w:r>
      <w:r w:rsidR="00462190" w:rsidRPr="00B67B29">
        <w:t>e</w:t>
      </w:r>
      <w:r w:rsidRPr="00B67B29">
        <w:t xml:space="preserve"> </w:t>
      </w:r>
      <w:r w:rsidR="00835126" w:rsidRPr="00B67B29">
        <w:t xml:space="preserve">an SSB </w:t>
      </w:r>
      <w:r w:rsidRPr="00B67B29">
        <w:t>positions in a burst</w:t>
      </w:r>
      <w:r w:rsidR="005A35A4" w:rsidRPr="00B67B29">
        <w:t xml:space="preserve"> configuration</w:t>
      </w:r>
      <w:r w:rsidR="00694D37" w:rsidRPr="00B67B29">
        <w:t xml:space="preserve"> </w:t>
      </w:r>
      <w:r w:rsidR="005A35A4" w:rsidRPr="00B67B29">
        <w:t>to the UE.</w:t>
      </w:r>
    </w:p>
    <w:p w14:paraId="3B876E5D" w14:textId="4BFA31C9" w:rsidR="00250283" w:rsidRPr="00377402" w:rsidRDefault="00A32277" w:rsidP="00377402">
      <w:pPr>
        <w:pStyle w:val="Proposal"/>
        <w:rPr>
          <w:rFonts w:eastAsiaTheme="minorEastAsia"/>
          <w:lang w:eastAsia="ja-JP"/>
        </w:rPr>
      </w:pPr>
      <w:bookmarkStart w:id="11" w:name="_Toc182003525"/>
      <w:r w:rsidRPr="00B67B29">
        <w:t>M</w:t>
      </w:r>
      <w:r w:rsidR="00FE7F1F" w:rsidRPr="00B67B29">
        <w:t xml:space="preserve">ultiple </w:t>
      </w:r>
      <w:r w:rsidRPr="00B67B29">
        <w:t xml:space="preserve">candidate values of </w:t>
      </w:r>
      <w:r w:rsidR="00250283" w:rsidRPr="00B67B29">
        <w:t xml:space="preserve">SSB positions in burst can be </w:t>
      </w:r>
      <w:r w:rsidR="00DE1E01" w:rsidRPr="00B67B29">
        <w:t>configured by RRC and the applicable value can be indicated by MAC CE for on-demand SSB transmission indication for the cell.</w:t>
      </w:r>
      <w:bookmarkEnd w:id="11"/>
    </w:p>
    <w:p w14:paraId="10D96A1D" w14:textId="5AA5E4DE" w:rsidR="00252E6A" w:rsidRPr="00B67B29" w:rsidRDefault="00455D7B" w:rsidP="00377402">
      <w:pPr>
        <w:pStyle w:val="BodyText"/>
      </w:pPr>
      <w:r>
        <w:t>For simplicity,</w:t>
      </w:r>
      <w:r w:rsidR="0041357A" w:rsidRPr="00B67B29">
        <w:t xml:space="preserve"> </w:t>
      </w:r>
      <w:r w:rsidR="00E35454">
        <w:t xml:space="preserve">the on-demand </w:t>
      </w:r>
      <w:r w:rsidR="00B7576A">
        <w:t xml:space="preserve">candidate </w:t>
      </w:r>
      <w:r w:rsidR="0041357A" w:rsidRPr="00B67B29">
        <w:t xml:space="preserve">SSB positions in </w:t>
      </w:r>
      <w:r w:rsidR="00B7576A">
        <w:t xml:space="preserve">a </w:t>
      </w:r>
      <w:r w:rsidR="0041357A" w:rsidRPr="00B67B29">
        <w:t>burst</w:t>
      </w:r>
      <w:r w:rsidR="00377402">
        <w:t xml:space="preserve"> </w:t>
      </w:r>
      <w:r>
        <w:t>should be</w:t>
      </w:r>
      <w:r w:rsidRPr="00B67B29">
        <w:t xml:space="preserve"> </w:t>
      </w:r>
      <w:r w:rsidR="0041357A" w:rsidRPr="00B67B29">
        <w:t>restricted to existin</w:t>
      </w:r>
      <w:r>
        <w:t>g</w:t>
      </w:r>
      <w:r w:rsidR="00252527">
        <w:t xml:space="preserve"> </w:t>
      </w:r>
      <w:r w:rsidR="00377402">
        <w:t xml:space="preserve">candidate </w:t>
      </w:r>
      <w:r w:rsidR="00252527">
        <w:t xml:space="preserve">SSB positions in </w:t>
      </w:r>
      <w:r w:rsidR="00B7576A">
        <w:t xml:space="preserve">a </w:t>
      </w:r>
      <w:r w:rsidR="00252527">
        <w:t>bursts</w:t>
      </w:r>
      <w:r w:rsidR="0041357A" w:rsidRPr="00B67B29">
        <w:t>.</w:t>
      </w:r>
    </w:p>
    <w:p w14:paraId="65B05D26" w14:textId="294A03DF" w:rsidR="00B67B29" w:rsidRPr="008660BE" w:rsidRDefault="00AF1295" w:rsidP="00B67B29">
      <w:pPr>
        <w:pStyle w:val="Proposal"/>
      </w:pPr>
      <w:bookmarkStart w:id="12" w:name="_Toc182003526"/>
      <w:r>
        <w:t>On</w:t>
      </w:r>
      <w:r w:rsidR="00B67B29" w:rsidRPr="00B67B29">
        <w:t xml:space="preserve">-demand </w:t>
      </w:r>
      <w:r w:rsidR="00B7576A">
        <w:t xml:space="preserve">candidate </w:t>
      </w:r>
      <w:r w:rsidR="00B67B29" w:rsidRPr="00B67B29">
        <w:t xml:space="preserve">SSB </w:t>
      </w:r>
      <w:r w:rsidR="00B67B29">
        <w:t xml:space="preserve">positions in </w:t>
      </w:r>
      <w:r w:rsidR="002D69FE">
        <w:t xml:space="preserve">a </w:t>
      </w:r>
      <w:r w:rsidR="00B67B29">
        <w:t>burst</w:t>
      </w:r>
      <w:r w:rsidR="00B67B29" w:rsidRPr="00B67B29">
        <w:t xml:space="preserve"> </w:t>
      </w:r>
      <w:r w:rsidR="00B67B29" w:rsidRPr="008660BE">
        <w:t xml:space="preserve">are restricted to </w:t>
      </w:r>
      <w:r w:rsidR="007B79EB">
        <w:t>legacy candidate</w:t>
      </w:r>
      <w:r w:rsidR="007B79EB" w:rsidRPr="008660BE">
        <w:t xml:space="preserve"> </w:t>
      </w:r>
      <w:r w:rsidR="00BE12C1">
        <w:t xml:space="preserve">SSB positions in </w:t>
      </w:r>
      <w:r w:rsidR="00B7576A">
        <w:t xml:space="preserve">a </w:t>
      </w:r>
      <w:r w:rsidR="00BE12C1">
        <w:t>burst.</w:t>
      </w:r>
      <w:bookmarkEnd w:id="12"/>
    </w:p>
    <w:p w14:paraId="73426BBF" w14:textId="184085FB" w:rsidR="009D396A" w:rsidRDefault="002E700C" w:rsidP="009D396A">
      <w:pPr>
        <w:pStyle w:val="Heading2"/>
        <w:rPr>
          <w:lang w:val="en-US"/>
        </w:rPr>
      </w:pPr>
      <w:r>
        <w:rPr>
          <w:lang w:val="en-US"/>
        </w:rPr>
        <w:t>2.</w:t>
      </w:r>
      <w:r w:rsidR="00EB2534">
        <w:rPr>
          <w:lang w:val="en-US"/>
        </w:rPr>
        <w:t>3</w:t>
      </w:r>
      <w:r w:rsidR="002940C5">
        <w:rPr>
          <w:lang w:val="en-US"/>
        </w:rPr>
        <w:tab/>
      </w:r>
      <w:r w:rsidR="009D396A">
        <w:rPr>
          <w:lang w:val="en-US"/>
        </w:rPr>
        <w:t>Multiplexing of on-demand SSB and always-on SSB</w:t>
      </w:r>
    </w:p>
    <w:p w14:paraId="5ABD4FB6" w14:textId="7E60B0A4" w:rsidR="000D1F5A" w:rsidRDefault="000D1F5A" w:rsidP="008660BE">
      <w:pPr>
        <w:pStyle w:val="Heading3"/>
      </w:pPr>
      <w:bookmarkStart w:id="13" w:name="_Ref181947545"/>
      <w:r>
        <w:t>2.</w:t>
      </w:r>
      <w:r w:rsidR="00EB2534">
        <w:t>3</w:t>
      </w:r>
      <w:r>
        <w:t>.1</w:t>
      </w:r>
      <w:r>
        <w:tab/>
      </w:r>
      <w:r w:rsidR="00BC7C89">
        <w:t>Frequency and time offset</w:t>
      </w:r>
      <w:bookmarkEnd w:id="13"/>
    </w:p>
    <w:p w14:paraId="43FB51B1" w14:textId="2D4BFFC0" w:rsidR="002F039A" w:rsidRDefault="002F039A" w:rsidP="002728C2">
      <w:pPr>
        <w:pStyle w:val="BodyText"/>
      </w:pPr>
      <w:r w:rsidRPr="00FA33B1">
        <w:t>For Case #</w:t>
      </w:r>
      <w:r w:rsidR="00DA3766">
        <w:t xml:space="preserve">2, </w:t>
      </w:r>
      <w:r w:rsidRPr="00FA33B1">
        <w:t xml:space="preserve">i.e., when </w:t>
      </w:r>
      <w:r>
        <w:t xml:space="preserve">both on-demand </w:t>
      </w:r>
      <w:r w:rsidR="00A34BC7">
        <w:t xml:space="preserve">and </w:t>
      </w:r>
      <w:r w:rsidRPr="00FA33B1">
        <w:t xml:space="preserve">always-on SSB is </w:t>
      </w:r>
      <w:r w:rsidR="00217381">
        <w:t>transmitted in a cell</w:t>
      </w:r>
      <w:r w:rsidR="00DA3766">
        <w:t>, it was agreed</w:t>
      </w:r>
      <w:r w:rsidR="008E07F7">
        <w:t xml:space="preserve"> in RAN1#118bis</w:t>
      </w:r>
      <w:r w:rsidR="00DA3766">
        <w:t xml:space="preserve"> to further study </w:t>
      </w:r>
      <w:r w:rsidR="005A154C">
        <w:t xml:space="preserve">multiplexing of </w:t>
      </w:r>
      <w:r w:rsidR="00A34BC7">
        <w:t xml:space="preserve">on-demand and </w:t>
      </w:r>
      <w:r w:rsidR="00217381">
        <w:t>always-on SSB:</w:t>
      </w:r>
    </w:p>
    <w:p w14:paraId="0C683EA1" w14:textId="07F96527" w:rsidR="00322A72" w:rsidRDefault="009D396A" w:rsidP="003A0A5C">
      <w:pPr>
        <w:pStyle w:val="BodyText"/>
        <w:rPr>
          <w:lang w:eastAsia="ja-JP"/>
        </w:rPr>
      </w:pPr>
      <w:r w:rsidRPr="00C87F40">
        <w:rPr>
          <w:rFonts w:asciiTheme="minorBidi" w:hAnsiTheme="minorBidi"/>
          <w:noProof/>
        </w:rPr>
        <mc:AlternateContent>
          <mc:Choice Requires="wps">
            <w:drawing>
              <wp:inline distT="0" distB="0" distL="0" distR="0" wp14:anchorId="7B58BA34" wp14:editId="15EC54A1">
                <wp:extent cx="6090285" cy="1571625"/>
                <wp:effectExtent l="0" t="0" r="18415" b="15875"/>
                <wp:docPr id="19812957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775D3C5D" w14:textId="77777777" w:rsidR="009D396A" w:rsidRPr="00385C67" w:rsidRDefault="009D396A" w:rsidP="009D396A">
                            <w:pPr>
                              <w:pStyle w:val="BodyText"/>
                            </w:pPr>
                            <w:r w:rsidRPr="00AE2A46">
                              <w:rPr>
                                <w:b/>
                                <w:bCs/>
                                <w:highlight w:val="green"/>
                              </w:rPr>
                              <w:t>Agreement</w:t>
                            </w:r>
                            <w:r>
                              <w:rPr>
                                <w:b/>
                                <w:bCs/>
                              </w:rPr>
                              <w:br/>
                            </w:r>
                            <w:r w:rsidRPr="00385C67">
                              <w:rPr>
                                <w:rFonts w:hint="eastAsia"/>
                              </w:rPr>
                              <w:t>For</w:t>
                            </w:r>
                            <w:r w:rsidRPr="00385C67">
                              <w:t xml:space="preserve"> a cell supporting on-demand SSB SCell operation</w:t>
                            </w:r>
                            <w:r w:rsidRPr="00385C67">
                              <w:rPr>
                                <w:rFonts w:hint="eastAsia"/>
                              </w:rPr>
                              <w:t xml:space="preserve"> and for Case #2 (i.e., </w:t>
                            </w:r>
                            <w:r w:rsidRPr="00385C67">
                              <w:t>Always-on SSB is periodically transmitted on the cell</w:t>
                            </w:r>
                            <w:r w:rsidRPr="00385C67">
                              <w:rPr>
                                <w:rFonts w:hint="eastAsia"/>
                              </w:rPr>
                              <w:t xml:space="preserve">), </w:t>
                            </w:r>
                            <w:r w:rsidRPr="00385C67">
                              <w:t>study</w:t>
                            </w:r>
                            <w:r w:rsidRPr="00385C67">
                              <w:rPr>
                                <w:rFonts w:hint="eastAsia"/>
                              </w:rPr>
                              <w:t xml:space="preserve"> at least the following Mux-Cases.</w:t>
                            </w:r>
                          </w:p>
                          <w:p w14:paraId="4EE1B073" w14:textId="77777777" w:rsidR="009D396A" w:rsidRDefault="009D396A" w:rsidP="009D396A">
                            <w:pPr>
                              <w:pStyle w:val="BodyText"/>
                              <w:numPr>
                                <w:ilvl w:val="0"/>
                                <w:numId w:val="64"/>
                              </w:numPr>
                              <w:spacing w:after="0"/>
                              <w:jc w:val="left"/>
                            </w:pPr>
                            <w:r w:rsidRPr="00385C67">
                              <w:rPr>
                                <w:rFonts w:hint="eastAsia"/>
                              </w:rPr>
                              <w:t xml:space="preserve">Mux-Case #1: No time-domain overlap between </w:t>
                            </w:r>
                            <w:r w:rsidRPr="00385C67">
                              <w:t>always</w:t>
                            </w:r>
                            <w:r w:rsidRPr="00385C67">
                              <w:rPr>
                                <w:rFonts w:hint="eastAsia"/>
                              </w:rPr>
                              <w:t>-on SSB and on-demand SSB</w:t>
                            </w:r>
                          </w:p>
                          <w:p w14:paraId="433AFE93" w14:textId="77777777" w:rsidR="009D396A" w:rsidRPr="00385C67" w:rsidRDefault="009D396A" w:rsidP="009D396A">
                            <w:pPr>
                              <w:pStyle w:val="BodyText"/>
                              <w:numPr>
                                <w:ilvl w:val="0"/>
                                <w:numId w:val="64"/>
                              </w:numPr>
                              <w:spacing w:after="0"/>
                              <w:jc w:val="left"/>
                            </w:pPr>
                            <w:r w:rsidRPr="00385C67">
                              <w:rPr>
                                <w:rFonts w:hint="eastAsia"/>
                              </w:rPr>
                              <w:t xml:space="preserve">Mux-Case #2: </w:t>
                            </w:r>
                            <w:r w:rsidRPr="00385C67">
                              <w:t>Always</w:t>
                            </w:r>
                            <w:r w:rsidRPr="00385C67">
                              <w:rPr>
                                <w:rFonts w:hint="eastAsia"/>
                              </w:rPr>
                              <w:t xml:space="preserve">-on SSB and on-demand SSB overlap </w:t>
                            </w:r>
                            <w:r w:rsidRPr="00385C67">
                              <w:t xml:space="preserve">at least </w:t>
                            </w:r>
                            <w:r w:rsidRPr="00385C67">
                              <w:rPr>
                                <w:rFonts w:hint="eastAsia"/>
                              </w:rPr>
                              <w:t xml:space="preserve">in time </w:t>
                            </w:r>
                            <w:r w:rsidRPr="00385C67">
                              <w:t>or</w:t>
                            </w:r>
                            <w:r w:rsidRPr="00385C67">
                              <w:rPr>
                                <w:rFonts w:hint="eastAsia"/>
                              </w:rPr>
                              <w:t xml:space="preserve"> frequency domain</w:t>
                            </w:r>
                          </w:p>
                        </w:txbxContent>
                      </wps:txbx>
                      <wps:bodyPr rot="0" vert="horz" wrap="square" lIns="91440" tIns="45720" rIns="91440" bIns="45720" anchor="t" anchorCtr="0">
                        <a:spAutoFit/>
                      </wps:bodyPr>
                    </wps:wsp>
                  </a:graphicData>
                </a:graphic>
              </wp:inline>
            </w:drawing>
          </mc:Choice>
          <mc:Fallback>
            <w:pict>
              <v:shape w14:anchorId="7B58BA34" id="_x0000_s1029"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">
                <v:textbox style="mso-fit-shape-to-text:t">
                  <w:txbxContent>
                    <w:p w14:paraId="775D3C5D" w14:textId="77777777" w:rsidR="009D396A" w:rsidRPr="00385C67" w:rsidRDefault="009D396A" w:rsidP="009D396A">
                      <w:pPr>
                        <w:pStyle w:val="BodyText"/>
                      </w:pPr>
                      <w:r w:rsidRPr="00AE2A46">
                        <w:rPr>
                          <w:b/>
                          <w:bCs/>
                          <w:highlight w:val="green"/>
                        </w:rPr>
                        <w:t>Agreement</w:t>
                      </w:r>
                      <w:r>
                        <w:rPr>
                          <w:b/>
                          <w:bCs/>
                        </w:rPr>
                        <w:br/>
                      </w:r>
                      <w:r w:rsidRPr="00385C67">
                        <w:rPr>
                          <w:rFonts w:hint="eastAsia"/>
                        </w:rPr>
                        <w:t>For</w:t>
                      </w:r>
                      <w:r w:rsidRPr="00385C67">
                        <w:t xml:space="preserve"> a cell supporting on-demand SSB SCell operation</w:t>
                      </w:r>
                      <w:r w:rsidRPr="00385C67">
                        <w:rPr>
                          <w:rFonts w:hint="eastAsia"/>
                        </w:rPr>
                        <w:t xml:space="preserve"> and for Case #2 (i.e., </w:t>
                      </w:r>
                      <w:r w:rsidRPr="00385C67">
                        <w:t>Always-on SSB is periodically transmitted on the cell</w:t>
                      </w:r>
                      <w:r w:rsidRPr="00385C67">
                        <w:rPr>
                          <w:rFonts w:hint="eastAsia"/>
                        </w:rPr>
                        <w:t xml:space="preserve">), </w:t>
                      </w:r>
                      <w:r w:rsidRPr="00385C67">
                        <w:t>study</w:t>
                      </w:r>
                      <w:r w:rsidRPr="00385C67">
                        <w:rPr>
                          <w:rFonts w:hint="eastAsia"/>
                        </w:rPr>
                        <w:t xml:space="preserve"> at least the following Mux-Cases.</w:t>
                      </w:r>
                    </w:p>
                    <w:p w14:paraId="4EE1B073" w14:textId="77777777" w:rsidR="009D396A" w:rsidRDefault="009D396A" w:rsidP="009D396A">
                      <w:pPr>
                        <w:pStyle w:val="BodyText"/>
                        <w:numPr>
                          <w:ilvl w:val="0"/>
                          <w:numId w:val="64"/>
                        </w:numPr>
                        <w:spacing w:after="0"/>
                        <w:jc w:val="left"/>
                      </w:pPr>
                      <w:r w:rsidRPr="00385C67">
                        <w:rPr>
                          <w:rFonts w:hint="eastAsia"/>
                        </w:rPr>
                        <w:t xml:space="preserve">Mux-Case #1: No time-domain overlap between </w:t>
                      </w:r>
                      <w:r w:rsidRPr="00385C67">
                        <w:t>always</w:t>
                      </w:r>
                      <w:r w:rsidRPr="00385C67">
                        <w:rPr>
                          <w:rFonts w:hint="eastAsia"/>
                        </w:rPr>
                        <w:t>-on SSB and on-demand SSB</w:t>
                      </w:r>
                    </w:p>
                    <w:p w14:paraId="433AFE93" w14:textId="77777777" w:rsidR="009D396A" w:rsidRPr="00385C67" w:rsidRDefault="009D396A" w:rsidP="009D396A">
                      <w:pPr>
                        <w:pStyle w:val="BodyText"/>
                        <w:numPr>
                          <w:ilvl w:val="0"/>
                          <w:numId w:val="64"/>
                        </w:numPr>
                        <w:spacing w:after="0"/>
                        <w:jc w:val="left"/>
                      </w:pPr>
                      <w:r w:rsidRPr="00385C67">
                        <w:rPr>
                          <w:rFonts w:hint="eastAsia"/>
                        </w:rPr>
                        <w:t xml:space="preserve">Mux-Case #2: </w:t>
                      </w:r>
                      <w:r w:rsidRPr="00385C67">
                        <w:t>Always</w:t>
                      </w:r>
                      <w:r w:rsidRPr="00385C67">
                        <w:rPr>
                          <w:rFonts w:hint="eastAsia"/>
                        </w:rPr>
                        <w:t xml:space="preserve">-on SSB and on-demand SSB overlap </w:t>
                      </w:r>
                      <w:r w:rsidRPr="00385C67">
                        <w:t xml:space="preserve">at least </w:t>
                      </w:r>
                      <w:r w:rsidRPr="00385C67">
                        <w:rPr>
                          <w:rFonts w:hint="eastAsia"/>
                        </w:rPr>
                        <w:t xml:space="preserve">in time </w:t>
                      </w:r>
                      <w:r w:rsidRPr="00385C67">
                        <w:t>or</w:t>
                      </w:r>
                      <w:r w:rsidRPr="00385C67">
                        <w:rPr>
                          <w:rFonts w:hint="eastAsia"/>
                        </w:rPr>
                        <w:t xml:space="preserve"> frequency domain</w:t>
                      </w:r>
                    </w:p>
                  </w:txbxContent>
                </v:textbox>
                <w10:anchorlock/>
              </v:shape>
            </w:pict>
          </mc:Fallback>
        </mc:AlternateContent>
      </w:r>
    </w:p>
    <w:p w14:paraId="61882923" w14:textId="05D66187" w:rsidR="0091183C" w:rsidRDefault="003571E5" w:rsidP="002728C2">
      <w:pPr>
        <w:pStyle w:val="BodyText"/>
        <w:rPr>
          <w:lang w:eastAsia="ja-JP"/>
        </w:rPr>
      </w:pPr>
      <w:r>
        <w:rPr>
          <w:lang w:eastAsia="ja-JP"/>
        </w:rPr>
        <w:t xml:space="preserve">Related to </w:t>
      </w:r>
      <w:r w:rsidR="003E6BBD">
        <w:rPr>
          <w:lang w:eastAsia="ja-JP"/>
        </w:rPr>
        <w:t>this</w:t>
      </w:r>
      <w:r w:rsidR="000145AB">
        <w:rPr>
          <w:lang w:eastAsia="ja-JP"/>
        </w:rPr>
        <w:t xml:space="preserve"> issue</w:t>
      </w:r>
      <w:r w:rsidR="00D36750">
        <w:rPr>
          <w:lang w:eastAsia="ja-JP"/>
        </w:rPr>
        <w:t>, the following was agreed</w:t>
      </w:r>
      <w:r w:rsidR="00A12A61">
        <w:rPr>
          <w:lang w:eastAsia="ja-JP"/>
        </w:rPr>
        <w:t xml:space="preserve"> by RAN4</w:t>
      </w:r>
      <w:r w:rsidR="00D36750">
        <w:rPr>
          <w:lang w:eastAsia="ja-JP"/>
        </w:rPr>
        <w:t xml:space="preserve"> in RAN4#</w:t>
      </w:r>
      <w:r w:rsidR="00A12A61">
        <w:rPr>
          <w:lang w:eastAsia="ja-JP"/>
        </w:rPr>
        <w:t>112bis:</w:t>
      </w:r>
    </w:p>
    <w:p w14:paraId="54DBDAF1" w14:textId="5DDFCAA8" w:rsidR="0091183C" w:rsidRDefault="0091183C" w:rsidP="002728C2">
      <w:pPr>
        <w:pStyle w:val="BodyText"/>
        <w:rPr>
          <w:lang w:eastAsia="ja-JP"/>
        </w:rPr>
      </w:pPr>
      <w:r w:rsidRPr="00C87F40">
        <w:rPr>
          <w:rFonts w:asciiTheme="minorBidi" w:hAnsiTheme="minorBidi"/>
          <w:noProof/>
        </w:rPr>
        <mc:AlternateContent>
          <mc:Choice Requires="wps">
            <w:drawing>
              <wp:inline distT="0" distB="0" distL="0" distR="0" wp14:anchorId="6D6E8976" wp14:editId="449C6C6D">
                <wp:extent cx="6090285" cy="1571625"/>
                <wp:effectExtent l="0" t="0" r="18415" b="15875"/>
                <wp:docPr id="1012054365"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04E27E35" w14:textId="6A651F53" w:rsidR="00347809" w:rsidRPr="00347809" w:rsidRDefault="0091183C" w:rsidP="00347809">
                            <w:pPr>
                              <w:pStyle w:val="BodyText"/>
                              <w:rPr>
                                <w:noProof/>
                              </w:rPr>
                            </w:pPr>
                            <w:r w:rsidRPr="00AE2A46">
                              <w:rPr>
                                <w:b/>
                                <w:bCs/>
                                <w:noProof/>
                                <w:highlight w:val="green"/>
                              </w:rPr>
                              <w:t>Agreement</w:t>
                            </w:r>
                            <w:r>
                              <w:rPr>
                                <w:b/>
                                <w:bCs/>
                                <w:noProof/>
                              </w:rPr>
                              <w:br/>
                            </w:r>
                            <w:r w:rsidR="00347809" w:rsidRPr="00347809">
                              <w:rPr>
                                <w:noProof/>
                              </w:rPr>
                              <w:t xml:space="preserve">In OD-SSB Case 2, RAN4 to first discuss the deactivated SCell requirement for Scenario 1. RAN4 to further discuss whether to define the requirement for </w:t>
                            </w:r>
                            <w:r w:rsidR="002457F8">
                              <w:rPr>
                                <w:noProof/>
                              </w:rPr>
                              <w:t>S</w:t>
                            </w:r>
                            <w:r w:rsidR="00347809" w:rsidRPr="00347809">
                              <w:rPr>
                                <w:noProof/>
                              </w:rPr>
                              <w:t xml:space="preserve">cenario 2 and 3 </w:t>
                            </w:r>
                            <w:r w:rsidR="00991495">
                              <w:rPr>
                                <w:noProof/>
                              </w:rPr>
                              <w:t>if Scenario</w:t>
                            </w:r>
                            <w:r w:rsidR="00347809" w:rsidRPr="00347809">
                              <w:rPr>
                                <w:noProof/>
                              </w:rPr>
                              <w:t xml:space="preserve"> 2 and 3 are supported in RAN1 based on RAN1’s agreement.</w:t>
                            </w:r>
                          </w:p>
                          <w:p w14:paraId="1EFFAB46" w14:textId="77777777" w:rsidR="002457F8" w:rsidRDefault="00347809" w:rsidP="00347809">
                            <w:pPr>
                              <w:pStyle w:val="BodyText"/>
                              <w:numPr>
                                <w:ilvl w:val="0"/>
                                <w:numId w:val="73"/>
                              </w:numPr>
                              <w:rPr>
                                <w:noProof/>
                              </w:rPr>
                            </w:pPr>
                            <w:r w:rsidRPr="00347809">
                              <w:rPr>
                                <w:noProof/>
                              </w:rPr>
                              <w:t>Scenario 1: OD-SSB and always-on SSB are with same SSB carrier frequency, same offset but different periodicities.</w:t>
                            </w:r>
                          </w:p>
                          <w:p w14:paraId="0B1A42AD" w14:textId="77777777" w:rsidR="002457F8" w:rsidRDefault="00347809" w:rsidP="00347809">
                            <w:pPr>
                              <w:pStyle w:val="BodyText"/>
                              <w:numPr>
                                <w:ilvl w:val="0"/>
                                <w:numId w:val="73"/>
                              </w:numPr>
                              <w:rPr>
                                <w:noProof/>
                              </w:rPr>
                            </w:pPr>
                            <w:r w:rsidRPr="00347809">
                              <w:rPr>
                                <w:noProof/>
                              </w:rPr>
                              <w:t>Scenario 2: OD-SSB and always-on SSB are with same SSB carrier frequency, different offsets and periodicities.</w:t>
                            </w:r>
                          </w:p>
                          <w:p w14:paraId="1C18A29E" w14:textId="77777777" w:rsidR="002457F8" w:rsidRDefault="00347809" w:rsidP="00347809">
                            <w:pPr>
                              <w:pStyle w:val="BodyText"/>
                              <w:numPr>
                                <w:ilvl w:val="0"/>
                                <w:numId w:val="73"/>
                              </w:numPr>
                              <w:rPr>
                                <w:noProof/>
                              </w:rPr>
                            </w:pPr>
                            <w:r w:rsidRPr="00347809">
                              <w:rPr>
                                <w:noProof/>
                              </w:rPr>
                              <w:t>Scenario 3: OD-SSB and always-on SSB are within different SSB carrier frequencies.</w:t>
                            </w:r>
                          </w:p>
                          <w:p w14:paraId="28CB63E2" w14:textId="77777777" w:rsidR="002457F8" w:rsidRDefault="00347809" w:rsidP="00347809">
                            <w:pPr>
                              <w:pStyle w:val="BodyText"/>
                              <w:rPr>
                                <w:noProof/>
                              </w:rPr>
                            </w:pPr>
                            <w:r w:rsidRPr="00347809">
                              <w:rPr>
                                <w:noProof/>
                              </w:rPr>
                              <w:t>Send the above information to RAN1, further discuss the text including the questions to RAN1 in the LS.</w:t>
                            </w:r>
                          </w:p>
                          <w:p w14:paraId="3195E0DA" w14:textId="6B7E42A9" w:rsidR="0091183C" w:rsidRPr="00385C67" w:rsidRDefault="00347809" w:rsidP="00F179CC">
                            <w:pPr>
                              <w:pStyle w:val="BodyText"/>
                            </w:pPr>
                            <w:r w:rsidRPr="00347809">
                              <w:rPr>
                                <w:noProof/>
                              </w:rPr>
                              <w:t>RAN4 will inform RAN1 if any further agreement.</w:t>
                            </w:r>
                          </w:p>
                        </w:txbxContent>
                      </wps:txbx>
                      <wps:bodyPr rot="0" vert="horz" wrap="square" lIns="91440" tIns="45720" rIns="91440" bIns="45720" anchor="t" anchorCtr="0">
                        <a:spAutoFit/>
                      </wps:bodyPr>
                    </wps:wsp>
                  </a:graphicData>
                </a:graphic>
              </wp:inline>
            </w:drawing>
          </mc:Choice>
          <mc:Fallback>
            <w:pict>
              <v:shape w14:anchorId="6D6E8976" id="Text Box 23" o:spid="_x0000_s1030"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">
                <v:textbox style="mso-fit-shape-to-text:t">
                  <w:txbxContent>
                    <w:p w14:paraId="04E27E35" w14:textId="6A651F53" w:rsidR="00347809" w:rsidRPr="00347809" w:rsidRDefault="0091183C" w:rsidP="00347809">
                      <w:pPr>
                        <w:pStyle w:val="BodyText"/>
                        <w:rPr>
                          <w:noProof/>
                        </w:rPr>
                      </w:pPr>
                      <w:r w:rsidRPr="00AE2A46">
                        <w:rPr>
                          <w:b/>
                          <w:bCs/>
                          <w:noProof/>
                          <w:highlight w:val="green"/>
                        </w:rPr>
                        <w:t>Agreement</w:t>
                      </w:r>
                      <w:r>
                        <w:rPr>
                          <w:b/>
                          <w:bCs/>
                          <w:noProof/>
                        </w:rPr>
                        <w:br/>
                      </w:r>
                      <w:r w:rsidR="00347809" w:rsidRPr="00347809">
                        <w:rPr>
                          <w:noProof/>
                        </w:rPr>
                        <w:t xml:space="preserve">In OD-SSB Case 2, RAN4 to first discuss the deactivated SCell requirement for Scenario 1. RAN4 to further discuss whether to define the requirement for </w:t>
                      </w:r>
                      <w:r w:rsidR="002457F8">
                        <w:rPr>
                          <w:noProof/>
                        </w:rPr>
                        <w:t>S</w:t>
                      </w:r>
                      <w:r w:rsidR="00347809" w:rsidRPr="00347809">
                        <w:rPr>
                          <w:noProof/>
                        </w:rPr>
                        <w:t xml:space="preserve">cenario 2 and 3 </w:t>
                      </w:r>
                      <w:r w:rsidR="00991495">
                        <w:rPr>
                          <w:noProof/>
                        </w:rPr>
                        <w:t>if Scenario</w:t>
                      </w:r>
                      <w:r w:rsidR="00347809" w:rsidRPr="00347809">
                        <w:rPr>
                          <w:noProof/>
                        </w:rPr>
                        <w:t xml:space="preserve"> 2 and 3 are supported in RAN1 based on RAN1’s agreement.</w:t>
                      </w:r>
                    </w:p>
                    <w:p w14:paraId="1EFFAB46" w14:textId="77777777" w:rsidR="002457F8" w:rsidRDefault="00347809" w:rsidP="00347809">
                      <w:pPr>
                        <w:pStyle w:val="BodyText"/>
                        <w:numPr>
                          <w:ilvl w:val="0"/>
                          <w:numId w:val="73"/>
                        </w:numPr>
                        <w:rPr>
                          <w:noProof/>
                        </w:rPr>
                      </w:pPr>
                      <w:r w:rsidRPr="00347809">
                        <w:rPr>
                          <w:noProof/>
                        </w:rPr>
                        <w:t>Scenario 1: OD-SSB and always-on SSB are with same SSB carrier frequency, same offset but different periodicities.</w:t>
                      </w:r>
                    </w:p>
                    <w:p w14:paraId="0B1A42AD" w14:textId="77777777" w:rsidR="002457F8" w:rsidRDefault="00347809" w:rsidP="00347809">
                      <w:pPr>
                        <w:pStyle w:val="BodyText"/>
                        <w:numPr>
                          <w:ilvl w:val="0"/>
                          <w:numId w:val="73"/>
                        </w:numPr>
                        <w:rPr>
                          <w:noProof/>
                        </w:rPr>
                      </w:pPr>
                      <w:r w:rsidRPr="00347809">
                        <w:rPr>
                          <w:noProof/>
                        </w:rPr>
                        <w:t>Scenario 2: OD-SSB and always-on SSB are with same SSB carrier frequency, different offsets and periodicities.</w:t>
                      </w:r>
                    </w:p>
                    <w:p w14:paraId="1C18A29E" w14:textId="77777777" w:rsidR="002457F8" w:rsidRDefault="00347809" w:rsidP="00347809">
                      <w:pPr>
                        <w:pStyle w:val="BodyText"/>
                        <w:numPr>
                          <w:ilvl w:val="0"/>
                          <w:numId w:val="73"/>
                        </w:numPr>
                        <w:rPr>
                          <w:noProof/>
                        </w:rPr>
                      </w:pPr>
                      <w:r w:rsidRPr="00347809">
                        <w:rPr>
                          <w:noProof/>
                        </w:rPr>
                        <w:t>Scenario 3: OD-SSB and always-on SSB are within different SSB carrier frequencies.</w:t>
                      </w:r>
                    </w:p>
                    <w:p w14:paraId="28CB63E2" w14:textId="77777777" w:rsidR="002457F8" w:rsidRDefault="00347809" w:rsidP="00347809">
                      <w:pPr>
                        <w:pStyle w:val="BodyText"/>
                        <w:rPr>
                          <w:noProof/>
                        </w:rPr>
                      </w:pPr>
                      <w:r w:rsidRPr="00347809">
                        <w:rPr>
                          <w:noProof/>
                        </w:rPr>
                        <w:t>Send the above information to RAN1, further discuss the text including the questions to RAN1 in the LS.</w:t>
                      </w:r>
                    </w:p>
                    <w:p w14:paraId="3195E0DA" w14:textId="6B7E42A9" w:rsidR="0091183C" w:rsidRPr="00385C67" w:rsidRDefault="00347809" w:rsidP="00F179CC">
                      <w:pPr>
                        <w:pStyle w:val="BodyText"/>
                      </w:pPr>
                      <w:r w:rsidRPr="00347809">
                        <w:rPr>
                          <w:noProof/>
                        </w:rPr>
                        <w:t>RAN4 will inform RAN1 if any further agreement.</w:t>
                      </w:r>
                    </w:p>
                  </w:txbxContent>
                </v:textbox>
                <w10:anchorlock/>
              </v:shape>
            </w:pict>
          </mc:Fallback>
        </mc:AlternateContent>
      </w:r>
    </w:p>
    <w:p w14:paraId="724EF544" w14:textId="0E60A7B4" w:rsidR="00961D19" w:rsidRDefault="008B2199" w:rsidP="002728C2">
      <w:pPr>
        <w:pStyle w:val="BodyText"/>
        <w:rPr>
          <w:lang w:eastAsia="ja-JP"/>
        </w:rPr>
      </w:pPr>
      <w:r>
        <w:rPr>
          <w:lang w:eastAsia="ja-JP"/>
        </w:rPr>
        <w:t>In</w:t>
      </w:r>
      <w:r w:rsidR="007D662C">
        <w:rPr>
          <w:lang w:eastAsia="ja-JP"/>
        </w:rPr>
        <w:t xml:space="preserve"> </w:t>
      </w:r>
      <w:r w:rsidR="000C179D">
        <w:rPr>
          <w:lang w:eastAsia="ja-JP"/>
        </w:rPr>
        <w:fldChar w:fldCharType="begin"/>
      </w:r>
      <w:r w:rsidR="000C179D">
        <w:rPr>
          <w:lang w:eastAsia="ja-JP"/>
        </w:rPr>
        <w:instrText xml:space="preserve"> REF _Ref181967361 \r \h </w:instrText>
      </w:r>
      <w:r w:rsidR="000C179D">
        <w:rPr>
          <w:lang w:eastAsia="ja-JP"/>
        </w:rPr>
      </w:r>
      <w:r w:rsidR="000C179D">
        <w:rPr>
          <w:lang w:eastAsia="ja-JP"/>
        </w:rPr>
        <w:fldChar w:fldCharType="separate"/>
      </w:r>
      <w:r w:rsidR="00213B48">
        <w:rPr>
          <w:lang w:eastAsia="ja-JP"/>
        </w:rPr>
        <w:t>[3]</w:t>
      </w:r>
      <w:r w:rsidR="000C179D">
        <w:rPr>
          <w:lang w:eastAsia="ja-JP"/>
        </w:rPr>
        <w:fldChar w:fldCharType="end"/>
      </w:r>
      <w:r w:rsidR="00961D19">
        <w:rPr>
          <w:lang w:eastAsia="ja-JP"/>
        </w:rPr>
        <w:t>,</w:t>
      </w:r>
      <w:r w:rsidR="005C3A44">
        <w:rPr>
          <w:lang w:eastAsia="ja-JP"/>
        </w:rPr>
        <w:t xml:space="preserve"> RAN4 sent question to RAN1</w:t>
      </w:r>
      <w:r w:rsidR="001E5307">
        <w:rPr>
          <w:lang w:eastAsia="ja-JP"/>
        </w:rPr>
        <w:t xml:space="preserve"> asking about relation in </w:t>
      </w:r>
      <w:r w:rsidR="008674FE">
        <w:rPr>
          <w:lang w:eastAsia="ja-JP"/>
        </w:rPr>
        <w:t xml:space="preserve">time domain and frequency domain between </w:t>
      </w:r>
      <w:r w:rsidR="008674FE">
        <w:t xml:space="preserve">on-demand </w:t>
      </w:r>
      <w:r w:rsidR="00A34BC7">
        <w:t xml:space="preserve">and </w:t>
      </w:r>
      <w:r w:rsidR="00A34BC7" w:rsidRPr="00FA33B1">
        <w:t>always-on SSB</w:t>
      </w:r>
      <w:r w:rsidR="00A34BC7" w:rsidDel="00A34BC7">
        <w:rPr>
          <w:lang w:eastAsia="ja-JP"/>
        </w:rPr>
        <w:t xml:space="preserve"> </w:t>
      </w:r>
      <w:r w:rsidR="008674FE">
        <w:rPr>
          <w:lang w:eastAsia="ja-JP"/>
        </w:rPr>
        <w:t xml:space="preserve">for Case #2. </w:t>
      </w:r>
      <w:r w:rsidR="00B657DF">
        <w:rPr>
          <w:lang w:eastAsia="ja-JP"/>
        </w:rPr>
        <w:t xml:space="preserve">Before sending LS reply to RAN4, RAN1 needs to </w:t>
      </w:r>
      <w:r w:rsidR="005574C1">
        <w:rPr>
          <w:lang w:eastAsia="ja-JP"/>
        </w:rPr>
        <w:t xml:space="preserve">first </w:t>
      </w:r>
      <w:r w:rsidR="00B657DF">
        <w:rPr>
          <w:lang w:eastAsia="ja-JP"/>
        </w:rPr>
        <w:t xml:space="preserve">agree on which multiplexing cases that are supported. However, </w:t>
      </w:r>
      <w:r w:rsidR="004F5E5A">
        <w:rPr>
          <w:lang w:eastAsia="ja-JP"/>
        </w:rPr>
        <w:t>Mux-Case #1 and Mux-</w:t>
      </w:r>
      <w:r w:rsidR="003401F4">
        <w:rPr>
          <w:lang w:eastAsia="ja-JP"/>
        </w:rPr>
        <w:t>C</w:t>
      </w:r>
      <w:r w:rsidR="004F5E5A">
        <w:rPr>
          <w:lang w:eastAsia="ja-JP"/>
        </w:rPr>
        <w:t>ase #2 in the above agreement</w:t>
      </w:r>
      <w:r w:rsidR="00B50EF3">
        <w:rPr>
          <w:lang w:eastAsia="ja-JP"/>
        </w:rPr>
        <w:t xml:space="preserve"> </w:t>
      </w:r>
      <w:r w:rsidR="00774258">
        <w:rPr>
          <w:lang w:eastAsia="ja-JP"/>
        </w:rPr>
        <w:t>cannot distinguish</w:t>
      </w:r>
      <w:r w:rsidR="00262779">
        <w:rPr>
          <w:lang w:eastAsia="ja-JP"/>
        </w:rPr>
        <w:t xml:space="preserve"> </w:t>
      </w:r>
      <w:r w:rsidR="00737D3A">
        <w:rPr>
          <w:lang w:eastAsia="ja-JP"/>
        </w:rPr>
        <w:t xml:space="preserve">between all </w:t>
      </w:r>
      <w:r w:rsidR="00262779">
        <w:rPr>
          <w:lang w:eastAsia="ja-JP"/>
        </w:rPr>
        <w:t xml:space="preserve">possible </w:t>
      </w:r>
      <w:r w:rsidR="0070477D">
        <w:rPr>
          <w:lang w:eastAsia="ja-JP"/>
        </w:rPr>
        <w:t>multiplexing</w:t>
      </w:r>
      <w:r w:rsidR="001F0CCF">
        <w:rPr>
          <w:lang w:eastAsia="ja-JP"/>
        </w:rPr>
        <w:t xml:space="preserve"> cases</w:t>
      </w:r>
      <w:r w:rsidR="00262779">
        <w:rPr>
          <w:lang w:eastAsia="ja-JP"/>
        </w:rPr>
        <w:t>.</w:t>
      </w:r>
      <w:r w:rsidR="00B50EF3">
        <w:rPr>
          <w:lang w:eastAsia="ja-JP"/>
        </w:rPr>
        <w:t xml:space="preserve"> </w:t>
      </w:r>
      <w:r w:rsidR="00AB6E7C">
        <w:rPr>
          <w:lang w:eastAsia="ja-JP"/>
        </w:rPr>
        <w:t xml:space="preserve">In our understanding, the following </w:t>
      </w:r>
      <w:r w:rsidR="00C75E28">
        <w:rPr>
          <w:lang w:eastAsia="ja-JP"/>
        </w:rPr>
        <w:t xml:space="preserve">multiplexing </w:t>
      </w:r>
      <w:r w:rsidR="00AD28BE">
        <w:rPr>
          <w:lang w:eastAsia="ja-JP"/>
        </w:rPr>
        <w:t>cases</w:t>
      </w:r>
      <w:r w:rsidR="00896BEA">
        <w:rPr>
          <w:lang w:eastAsia="ja-JP"/>
        </w:rPr>
        <w:t>,</w:t>
      </w:r>
      <w:r w:rsidR="00C75E28">
        <w:rPr>
          <w:lang w:eastAsia="ja-JP"/>
        </w:rPr>
        <w:t xml:space="preserve"> </w:t>
      </w:r>
      <w:r w:rsidR="002A1ED6">
        <w:rPr>
          <w:lang w:eastAsia="ja-JP"/>
        </w:rPr>
        <w:t xml:space="preserve">which are illustrated in </w:t>
      </w:r>
      <w:r w:rsidR="002A1ED6">
        <w:rPr>
          <w:lang w:eastAsia="ja-JP"/>
        </w:rPr>
        <w:fldChar w:fldCharType="begin"/>
      </w:r>
      <w:r w:rsidR="002A1ED6">
        <w:rPr>
          <w:lang w:eastAsia="ja-JP"/>
        </w:rPr>
        <w:instrText xml:space="preserve"> REF _Ref181718857 \h </w:instrText>
      </w:r>
      <w:r w:rsidR="002A1ED6">
        <w:rPr>
          <w:lang w:eastAsia="ja-JP"/>
        </w:rPr>
      </w:r>
      <w:r w:rsidR="002A1ED6">
        <w:rPr>
          <w:lang w:eastAsia="ja-JP"/>
        </w:rPr>
        <w:fldChar w:fldCharType="separate"/>
      </w:r>
      <w:r w:rsidR="00213B48">
        <w:t xml:space="preserve">Figure </w:t>
      </w:r>
      <w:r w:rsidR="00213B48">
        <w:rPr>
          <w:noProof/>
        </w:rPr>
        <w:t>3</w:t>
      </w:r>
      <w:r w:rsidR="002A1ED6">
        <w:rPr>
          <w:lang w:eastAsia="ja-JP"/>
        </w:rPr>
        <w:fldChar w:fldCharType="end"/>
      </w:r>
      <w:r w:rsidR="002A1ED6">
        <w:rPr>
          <w:lang w:eastAsia="ja-JP"/>
        </w:rPr>
        <w:t xml:space="preserve"> to </w:t>
      </w:r>
      <w:r w:rsidR="002A1ED6">
        <w:rPr>
          <w:lang w:eastAsia="ja-JP"/>
        </w:rPr>
        <w:fldChar w:fldCharType="begin"/>
      </w:r>
      <w:r w:rsidR="002A1ED6">
        <w:rPr>
          <w:lang w:eastAsia="ja-JP"/>
        </w:rPr>
        <w:instrText xml:space="preserve"> REF _Ref181718869 \h </w:instrText>
      </w:r>
      <w:r w:rsidR="002A1ED6">
        <w:rPr>
          <w:lang w:eastAsia="ja-JP"/>
        </w:rPr>
      </w:r>
      <w:r w:rsidR="002A1ED6">
        <w:rPr>
          <w:lang w:eastAsia="ja-JP"/>
        </w:rPr>
        <w:fldChar w:fldCharType="separate"/>
      </w:r>
      <w:r w:rsidR="00213B48">
        <w:t xml:space="preserve">Figure </w:t>
      </w:r>
      <w:r w:rsidR="00213B48">
        <w:rPr>
          <w:noProof/>
        </w:rPr>
        <w:t>6</w:t>
      </w:r>
      <w:r w:rsidR="002A1ED6">
        <w:rPr>
          <w:lang w:eastAsia="ja-JP"/>
        </w:rPr>
        <w:fldChar w:fldCharType="end"/>
      </w:r>
      <w:r w:rsidR="002A1ED6">
        <w:rPr>
          <w:lang w:eastAsia="ja-JP"/>
        </w:rPr>
        <w:t xml:space="preserve"> for the case when always-on SSB periodicity is four times larger than on-demand SSB periodicity, </w:t>
      </w:r>
      <w:r w:rsidR="00C75E28">
        <w:rPr>
          <w:lang w:eastAsia="ja-JP"/>
        </w:rPr>
        <w:t>are possible</w:t>
      </w:r>
      <w:r w:rsidR="002A1ED6">
        <w:rPr>
          <w:lang w:eastAsia="ja-JP"/>
        </w:rPr>
        <w:t xml:space="preserve"> and should be considered</w:t>
      </w:r>
      <w:r w:rsidR="00C75E28">
        <w:rPr>
          <w:lang w:eastAsia="ja-JP"/>
        </w:rPr>
        <w:t>:</w:t>
      </w:r>
    </w:p>
    <w:p w14:paraId="52DF4253" w14:textId="31399A7E" w:rsidR="00842241" w:rsidRPr="00F179CC" w:rsidRDefault="00D218C7" w:rsidP="00F179CC">
      <w:pPr>
        <w:pStyle w:val="BodyText"/>
        <w:numPr>
          <w:ilvl w:val="0"/>
          <w:numId w:val="72"/>
        </w:numPr>
      </w:pPr>
      <w:r>
        <w:t>Mux-</w:t>
      </w:r>
      <w:r w:rsidR="00B50EF3">
        <w:t>Scenario 1</w:t>
      </w:r>
      <w:r w:rsidR="001B3A43">
        <w:t xml:space="preserve">: </w:t>
      </w:r>
      <w:r w:rsidR="00842241" w:rsidRPr="00F179CC">
        <w:t>Same frequency and same time offset</w:t>
      </w:r>
      <w:r w:rsidR="00202136">
        <w:t xml:space="preserve"> between on-demand and always-on SSB</w:t>
      </w:r>
      <w:r w:rsidR="00842241" w:rsidRPr="00F179CC">
        <w:t>.</w:t>
      </w:r>
    </w:p>
    <w:p w14:paraId="2B91E874" w14:textId="57AC21F5" w:rsidR="00842241" w:rsidRPr="00F179CC" w:rsidRDefault="00D218C7" w:rsidP="00F179CC">
      <w:pPr>
        <w:pStyle w:val="BodyText"/>
        <w:numPr>
          <w:ilvl w:val="0"/>
          <w:numId w:val="72"/>
        </w:numPr>
      </w:pPr>
      <w:r>
        <w:t>Mux-</w:t>
      </w:r>
      <w:r w:rsidR="00B50EF3">
        <w:t>Scenario 2</w:t>
      </w:r>
      <w:r w:rsidR="001B3A43">
        <w:t xml:space="preserve">: </w:t>
      </w:r>
      <w:r w:rsidR="00842241" w:rsidRPr="00F179CC">
        <w:t>Same frequency and different time offset</w:t>
      </w:r>
      <w:r w:rsidR="00202136" w:rsidRPr="00202136">
        <w:t xml:space="preserve"> </w:t>
      </w:r>
      <w:r w:rsidR="00202136">
        <w:t>between on-demand and always-on SSB</w:t>
      </w:r>
      <w:r w:rsidR="00842241" w:rsidRPr="00F179CC">
        <w:t>.</w:t>
      </w:r>
    </w:p>
    <w:p w14:paraId="628AA96F" w14:textId="12100CD6" w:rsidR="00842241" w:rsidRPr="00D1497A" w:rsidRDefault="00D218C7" w:rsidP="00F179CC">
      <w:pPr>
        <w:pStyle w:val="BodyText"/>
        <w:numPr>
          <w:ilvl w:val="0"/>
          <w:numId w:val="72"/>
        </w:numPr>
      </w:pPr>
      <w:r>
        <w:t>Mux-</w:t>
      </w:r>
      <w:r w:rsidR="00B50EF3">
        <w:t>Scenario 3</w:t>
      </w:r>
      <w:r w:rsidR="001B3A43">
        <w:t xml:space="preserve">: </w:t>
      </w:r>
      <w:r w:rsidR="00842241" w:rsidRPr="00D1497A">
        <w:t>Different frequency and same time offset</w:t>
      </w:r>
      <w:r w:rsidR="00202136" w:rsidRPr="00202136">
        <w:t xml:space="preserve"> </w:t>
      </w:r>
      <w:r w:rsidR="00202136">
        <w:t>between on-demand and always-on SSB</w:t>
      </w:r>
      <w:r w:rsidR="00842241" w:rsidRPr="00D1497A">
        <w:t>.</w:t>
      </w:r>
    </w:p>
    <w:p w14:paraId="0773E837" w14:textId="64810123" w:rsidR="00842241" w:rsidRDefault="00D218C7" w:rsidP="001B3A43">
      <w:pPr>
        <w:pStyle w:val="BodyText"/>
        <w:numPr>
          <w:ilvl w:val="0"/>
          <w:numId w:val="72"/>
        </w:numPr>
        <w:rPr>
          <w:lang w:eastAsia="ja-JP"/>
        </w:rPr>
      </w:pPr>
      <w:r>
        <w:t>Mux-</w:t>
      </w:r>
      <w:r w:rsidR="00B50EF3">
        <w:t xml:space="preserve">Scenario </w:t>
      </w:r>
      <w:r w:rsidR="00D20B4B">
        <w:t>4</w:t>
      </w:r>
      <w:r w:rsidR="001B3A43">
        <w:t xml:space="preserve">: </w:t>
      </w:r>
      <w:r w:rsidR="00842241" w:rsidRPr="00D1497A">
        <w:t>Different frequency</w:t>
      </w:r>
      <w:r w:rsidR="00842241">
        <w:rPr>
          <w:lang w:eastAsia="ja-JP"/>
        </w:rPr>
        <w:t xml:space="preserve"> and different time offset</w:t>
      </w:r>
      <w:r w:rsidR="00202136" w:rsidRPr="00202136">
        <w:t xml:space="preserve"> </w:t>
      </w:r>
      <w:r w:rsidR="00202136">
        <w:t>between on-demand and always-on SSB</w:t>
      </w:r>
      <w:r w:rsidR="00842241">
        <w:rPr>
          <w:lang w:eastAsia="ja-JP"/>
        </w:rPr>
        <w:t>.</w:t>
      </w:r>
    </w:p>
    <w:p w14:paraId="5EA9E442" w14:textId="7E9F6717" w:rsidR="00A72C80" w:rsidRDefault="00A72C80" w:rsidP="00D63E5B">
      <w:pPr>
        <w:pStyle w:val="BodyText"/>
        <w:rPr>
          <w:lang w:eastAsia="ja-JP"/>
        </w:rPr>
      </w:pPr>
      <w:r>
        <w:rPr>
          <w:lang w:eastAsia="ja-JP"/>
        </w:rPr>
        <w:t>Note that Mux-</w:t>
      </w:r>
      <w:r w:rsidR="00C717D0">
        <w:rPr>
          <w:lang w:eastAsia="ja-JP"/>
        </w:rPr>
        <w:t>Scenario 1 and 2</w:t>
      </w:r>
      <w:r>
        <w:rPr>
          <w:lang w:eastAsia="ja-JP"/>
        </w:rPr>
        <w:t xml:space="preserve"> </w:t>
      </w:r>
      <w:r w:rsidR="00C717D0">
        <w:rPr>
          <w:lang w:eastAsia="ja-JP"/>
        </w:rPr>
        <w:t>are identical</w:t>
      </w:r>
      <w:r>
        <w:rPr>
          <w:lang w:eastAsia="ja-JP"/>
        </w:rPr>
        <w:t xml:space="preserve"> to Scenario 1 and 2 in the above RAN4 agreemen</w:t>
      </w:r>
      <w:r w:rsidR="00DA0A81">
        <w:rPr>
          <w:lang w:eastAsia="ja-JP"/>
        </w:rPr>
        <w:t xml:space="preserve">t, and </w:t>
      </w:r>
      <w:r w:rsidR="00D218C7">
        <w:rPr>
          <w:lang w:eastAsia="ja-JP"/>
        </w:rPr>
        <w:t>Mux-</w:t>
      </w:r>
      <w:r w:rsidR="00DA0A81">
        <w:rPr>
          <w:lang w:eastAsia="ja-JP"/>
        </w:rPr>
        <w:t xml:space="preserve">Scenario 3 and </w:t>
      </w:r>
      <w:r w:rsidR="00D20B4B">
        <w:rPr>
          <w:lang w:eastAsia="ja-JP"/>
        </w:rPr>
        <w:t>4</w:t>
      </w:r>
      <w:r w:rsidR="00DA0A81">
        <w:rPr>
          <w:lang w:eastAsia="ja-JP"/>
        </w:rPr>
        <w:t xml:space="preserve"> are different </w:t>
      </w:r>
      <w:r>
        <w:rPr>
          <w:lang w:eastAsia="ja-JP"/>
        </w:rPr>
        <w:t>variants of</w:t>
      </w:r>
      <w:r w:rsidR="00A3158A">
        <w:rPr>
          <w:lang w:eastAsia="ja-JP"/>
        </w:rPr>
        <w:t xml:space="preserve"> Scenario 3</w:t>
      </w:r>
      <w:r w:rsidR="002A1ED6">
        <w:rPr>
          <w:lang w:eastAsia="ja-JP"/>
        </w:rPr>
        <w:t xml:space="preserve"> in the above RAN4 agreement</w:t>
      </w:r>
      <w:r w:rsidR="00A3158A">
        <w:rPr>
          <w:lang w:eastAsia="ja-JP"/>
        </w:rPr>
        <w:t>.</w:t>
      </w:r>
    </w:p>
    <w:p w14:paraId="2C77A79A" w14:textId="77777777" w:rsidR="005D1707" w:rsidRDefault="00186F12" w:rsidP="008660BE">
      <w:pPr>
        <w:pStyle w:val="Observation"/>
        <w:rPr>
          <w:lang w:eastAsia="zh-CN"/>
        </w:rPr>
      </w:pPr>
      <w:bookmarkStart w:id="14" w:name="_Ref181965185"/>
      <w:bookmarkStart w:id="15" w:name="_Toc182003515"/>
      <w:r>
        <w:t>The</w:t>
      </w:r>
      <w:r w:rsidR="00B22386" w:rsidRPr="00D63E5B">
        <w:t xml:space="preserve"> </w:t>
      </w:r>
      <w:r w:rsidR="004A7194">
        <w:t>possible</w:t>
      </w:r>
      <w:r w:rsidR="004A7194" w:rsidRPr="00D63E5B">
        <w:t xml:space="preserve"> </w:t>
      </w:r>
      <w:r w:rsidR="00651550">
        <w:t>scenarios</w:t>
      </w:r>
      <w:r w:rsidR="00B22386" w:rsidRPr="00D63E5B">
        <w:t xml:space="preserve"> </w:t>
      </w:r>
      <w:r w:rsidR="00651550">
        <w:t xml:space="preserve">for </w:t>
      </w:r>
      <w:r w:rsidR="0031614A" w:rsidRPr="00D63E5B">
        <w:t>multiplexing of on-demand SSB and always-on SSB in an SCell</w:t>
      </w:r>
      <w:r w:rsidR="00B22386" w:rsidRPr="00D63E5B">
        <w:t xml:space="preserve"> </w:t>
      </w:r>
      <w:r w:rsidR="004A7194">
        <w:t xml:space="preserve">are </w:t>
      </w:r>
      <w:r w:rsidR="00D218C7">
        <w:t>Mux-</w:t>
      </w:r>
      <w:r w:rsidR="00464306">
        <w:t>Scenario 1</w:t>
      </w:r>
      <w:r w:rsidR="00D20B4B">
        <w:t>—4</w:t>
      </w:r>
      <w:r w:rsidR="00464306">
        <w:t>.</w:t>
      </w:r>
      <w:bookmarkEnd w:id="14"/>
      <w:bookmarkEnd w:id="15"/>
      <w:r w:rsidR="004A7194">
        <w:t xml:space="preserve"> </w:t>
      </w:r>
      <w:bookmarkStart w:id="16" w:name="_Toc181829308"/>
      <w:bookmarkStart w:id="17" w:name="_Toc181950818"/>
      <w:bookmarkStart w:id="18" w:name="_Toc181951882"/>
      <w:bookmarkStart w:id="19" w:name="_Toc181953597"/>
      <w:bookmarkStart w:id="20" w:name="_Toc181829309"/>
      <w:bookmarkStart w:id="21" w:name="_Toc181950819"/>
      <w:bookmarkStart w:id="22" w:name="_Toc181951883"/>
      <w:bookmarkStart w:id="23" w:name="_Toc181953598"/>
      <w:bookmarkStart w:id="24" w:name="_Toc181829310"/>
      <w:bookmarkStart w:id="25" w:name="_Toc181950820"/>
      <w:bookmarkStart w:id="26" w:name="_Toc181951884"/>
      <w:bookmarkStart w:id="27" w:name="_Toc181953599"/>
      <w:bookmarkStart w:id="28" w:name="_Toc181829311"/>
      <w:bookmarkStart w:id="29" w:name="_Toc181950821"/>
      <w:bookmarkStart w:id="30" w:name="_Toc181951885"/>
      <w:bookmarkStart w:id="31" w:name="_Toc181953600"/>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E36B2E3" w14:textId="689EB952" w:rsidR="00B22386" w:rsidRDefault="004E7FDB" w:rsidP="007C1FAE">
      <w:pPr>
        <w:pStyle w:val="BodyText"/>
      </w:pPr>
      <w:r>
        <w:t>Note</w:t>
      </w:r>
      <w:r w:rsidR="009275A1">
        <w:t xml:space="preserve"> that</w:t>
      </w:r>
      <w:r>
        <w:t xml:space="preserve"> a special case of Mux-Scenario 3 and 4 is </w:t>
      </w:r>
      <w:r w:rsidR="0021746A">
        <w:t xml:space="preserve">when </w:t>
      </w:r>
      <w:r w:rsidR="00507D2C">
        <w:t>the different frequencies are such that on-demand and always-on SSB are partially overlapping</w:t>
      </w:r>
      <w:r w:rsidR="00B0597E">
        <w:t>.</w:t>
      </w:r>
    </w:p>
    <w:p w14:paraId="5E8FE369" w14:textId="77777777" w:rsidR="000B6183" w:rsidRPr="008660BE" w:rsidRDefault="000B6183" w:rsidP="00B22386">
      <w:pPr>
        <w:pStyle w:val="BodyText"/>
      </w:pPr>
    </w:p>
    <w:p w14:paraId="1A88D9C9" w14:textId="30A4E190" w:rsidR="001151C3" w:rsidRDefault="00A94926" w:rsidP="008660BE">
      <w:pPr>
        <w:pStyle w:val="BodyText"/>
        <w:keepNext/>
        <w:jc w:val="center"/>
      </w:pPr>
      <w:r>
        <w:rPr>
          <w:noProof/>
        </w:rPr>
        <w:drawing>
          <wp:inline distT="0" distB="0" distL="0" distR="0" wp14:anchorId="406E2FCC" wp14:editId="31F107BF">
            <wp:extent cx="4297680" cy="1686703"/>
            <wp:effectExtent l="0" t="0" r="0" b="0"/>
            <wp:docPr id="35890995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439066" name=""/>
                    <pic:cNvPicPr/>
                  </pic:nvPicPr>
                  <pic:blipFill>
                    <a:blip r:embed="rId12"/>
                    <a:stretch>
                      <a:fillRect/>
                    </a:stretch>
                  </pic:blipFill>
                  <pic:spPr>
                    <a:xfrm>
                      <a:off x="0" y="0"/>
                      <a:ext cx="4297680" cy="1686703"/>
                    </a:xfrm>
                    <a:prstGeom prst="rect">
                      <a:avLst/>
                    </a:prstGeom>
                  </pic:spPr>
                </pic:pic>
              </a:graphicData>
            </a:graphic>
          </wp:inline>
        </w:drawing>
      </w:r>
    </w:p>
    <w:p w14:paraId="65F8469D" w14:textId="42E9FC05" w:rsidR="00842241" w:rsidRDefault="001151C3" w:rsidP="00625083">
      <w:pPr>
        <w:pStyle w:val="Caption"/>
        <w:jc w:val="both"/>
      </w:pPr>
      <w:bookmarkStart w:id="32" w:name="_Ref181718857"/>
      <w:r>
        <w:t xml:space="preserve">Figure </w:t>
      </w:r>
      <w:r>
        <w:fldChar w:fldCharType="begin"/>
      </w:r>
      <w:r>
        <w:instrText xml:space="preserve"> SEQ Figure \* ARABIC </w:instrText>
      </w:r>
      <w:r>
        <w:fldChar w:fldCharType="separate"/>
      </w:r>
      <w:r w:rsidR="00213B48">
        <w:rPr>
          <w:noProof/>
        </w:rPr>
        <w:t>3</w:t>
      </w:r>
      <w:r>
        <w:fldChar w:fldCharType="end"/>
      </w:r>
      <w:bookmarkEnd w:id="32"/>
      <w:r>
        <w:tab/>
      </w:r>
      <w:r w:rsidR="00A21C1F">
        <w:t>Mux-</w:t>
      </w:r>
      <w:r w:rsidR="002C01A4">
        <w:t>Scenario 1</w:t>
      </w:r>
      <w:r w:rsidR="00842241">
        <w:t xml:space="preserve">: </w:t>
      </w:r>
      <w:r w:rsidR="00394B32">
        <w:t>S</w:t>
      </w:r>
      <w:r>
        <w:t>ame frequency</w:t>
      </w:r>
      <w:r w:rsidR="00842241">
        <w:t xml:space="preserve"> </w:t>
      </w:r>
      <w:r>
        <w:t xml:space="preserve">and same </w:t>
      </w:r>
      <w:r w:rsidR="00842241">
        <w:t xml:space="preserve">time </w:t>
      </w:r>
      <w:r>
        <w:t>offset.</w:t>
      </w:r>
      <w:r w:rsidR="00E5418F">
        <w:t xml:space="preserve"> Here, always-on SSB bursts are shown in blue and on-demand SSB bursts are shown in red.</w:t>
      </w:r>
    </w:p>
    <w:p w14:paraId="3BE8B8FA" w14:textId="5153605F" w:rsidR="00842241" w:rsidRDefault="00664E84" w:rsidP="008660BE">
      <w:pPr>
        <w:pStyle w:val="BodyText"/>
        <w:keepNext/>
        <w:jc w:val="center"/>
      </w:pPr>
      <w:r>
        <w:rPr>
          <w:noProof/>
        </w:rPr>
        <w:drawing>
          <wp:inline distT="0" distB="0" distL="0" distR="0" wp14:anchorId="6B8BF366" wp14:editId="455D9384">
            <wp:extent cx="4297680" cy="1686703"/>
            <wp:effectExtent l="0" t="0" r="0" b="0"/>
            <wp:docPr id="5513685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647391" name=""/>
                    <pic:cNvPicPr/>
                  </pic:nvPicPr>
                  <pic:blipFill>
                    <a:blip r:embed="rId13"/>
                    <a:stretch>
                      <a:fillRect/>
                    </a:stretch>
                  </pic:blipFill>
                  <pic:spPr>
                    <a:xfrm>
                      <a:off x="0" y="0"/>
                      <a:ext cx="4297680" cy="1686703"/>
                    </a:xfrm>
                    <a:prstGeom prst="rect">
                      <a:avLst/>
                    </a:prstGeom>
                  </pic:spPr>
                </pic:pic>
              </a:graphicData>
            </a:graphic>
          </wp:inline>
        </w:drawing>
      </w:r>
    </w:p>
    <w:p w14:paraId="6A0D1AC2" w14:textId="3B5C6A41" w:rsidR="00842241" w:rsidRDefault="00842241" w:rsidP="00842241">
      <w:pPr>
        <w:pStyle w:val="Caption"/>
        <w:jc w:val="both"/>
        <w:rPr>
          <w:lang w:eastAsia="ja-JP"/>
        </w:rPr>
      </w:pPr>
      <w:bookmarkStart w:id="33" w:name="_Ref181720410"/>
      <w:r>
        <w:t xml:space="preserve">Figure </w:t>
      </w:r>
      <w:r>
        <w:fldChar w:fldCharType="begin"/>
      </w:r>
      <w:r>
        <w:instrText xml:space="preserve"> SEQ Figure \* ARABIC </w:instrText>
      </w:r>
      <w:r>
        <w:fldChar w:fldCharType="separate"/>
      </w:r>
      <w:r w:rsidR="00213B48">
        <w:rPr>
          <w:noProof/>
        </w:rPr>
        <w:t>4</w:t>
      </w:r>
      <w:r>
        <w:fldChar w:fldCharType="end"/>
      </w:r>
      <w:bookmarkEnd w:id="33"/>
      <w:r>
        <w:tab/>
      </w:r>
      <w:r w:rsidR="00A21C1F">
        <w:t>Mux-</w:t>
      </w:r>
      <w:r w:rsidR="002C01A4">
        <w:t>Scenario 2</w:t>
      </w:r>
      <w:r>
        <w:t xml:space="preserve">: </w:t>
      </w:r>
      <w:r w:rsidR="00394B32">
        <w:t>S</w:t>
      </w:r>
      <w:r>
        <w:t xml:space="preserve">ame frequency and </w:t>
      </w:r>
      <w:r w:rsidR="008C3441">
        <w:t>different</w:t>
      </w:r>
      <w:r>
        <w:t xml:space="preserve"> time offset.</w:t>
      </w:r>
      <w:r w:rsidR="00E5418F">
        <w:t xml:space="preserve"> Here, always-on SSB bursts are shown in blue and on-demand SSB bursts are shown in red.</w:t>
      </w:r>
    </w:p>
    <w:p w14:paraId="551E7C13" w14:textId="3F178B4A" w:rsidR="00842241" w:rsidRDefault="00664E84" w:rsidP="008660BE">
      <w:pPr>
        <w:pStyle w:val="BodyText"/>
        <w:keepNext/>
        <w:jc w:val="center"/>
      </w:pPr>
      <w:r>
        <w:rPr>
          <w:noProof/>
        </w:rPr>
        <w:drawing>
          <wp:inline distT="0" distB="0" distL="0" distR="0" wp14:anchorId="7FF21239" wp14:editId="36673FC0">
            <wp:extent cx="4297680" cy="1686703"/>
            <wp:effectExtent l="0" t="0" r="0" b="0"/>
            <wp:docPr id="167408505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097628" name=""/>
                    <pic:cNvPicPr/>
                  </pic:nvPicPr>
                  <pic:blipFill>
                    <a:blip r:embed="rId14"/>
                    <a:stretch>
                      <a:fillRect/>
                    </a:stretch>
                  </pic:blipFill>
                  <pic:spPr>
                    <a:xfrm>
                      <a:off x="0" y="0"/>
                      <a:ext cx="4297680" cy="1686703"/>
                    </a:xfrm>
                    <a:prstGeom prst="rect">
                      <a:avLst/>
                    </a:prstGeom>
                  </pic:spPr>
                </pic:pic>
              </a:graphicData>
            </a:graphic>
          </wp:inline>
        </w:drawing>
      </w:r>
    </w:p>
    <w:p w14:paraId="0D8AB574" w14:textId="2E4592C6" w:rsidR="00842241" w:rsidRDefault="00842241" w:rsidP="00842241">
      <w:pPr>
        <w:pStyle w:val="Caption"/>
        <w:jc w:val="both"/>
        <w:rPr>
          <w:lang w:eastAsia="ja-JP"/>
        </w:rPr>
      </w:pPr>
      <w:bookmarkStart w:id="34" w:name="_Ref181722590"/>
      <w:r>
        <w:t xml:space="preserve">Figure </w:t>
      </w:r>
      <w:r>
        <w:fldChar w:fldCharType="begin"/>
      </w:r>
      <w:r>
        <w:instrText xml:space="preserve"> SEQ Figure \* ARABIC </w:instrText>
      </w:r>
      <w:r>
        <w:fldChar w:fldCharType="separate"/>
      </w:r>
      <w:r w:rsidR="00213B48">
        <w:rPr>
          <w:noProof/>
        </w:rPr>
        <w:t>5</w:t>
      </w:r>
      <w:r>
        <w:fldChar w:fldCharType="end"/>
      </w:r>
      <w:bookmarkEnd w:id="34"/>
      <w:r>
        <w:tab/>
      </w:r>
      <w:r w:rsidR="00A21C1F">
        <w:t>Mux-</w:t>
      </w:r>
      <w:r w:rsidR="002C01A4">
        <w:t>Scenario 3</w:t>
      </w:r>
      <w:r>
        <w:t xml:space="preserve">: </w:t>
      </w:r>
      <w:r w:rsidR="00394B32">
        <w:t>D</w:t>
      </w:r>
      <w:r w:rsidR="008C3441">
        <w:t>ifferent</w:t>
      </w:r>
      <w:r>
        <w:t xml:space="preserve"> frequency and same time offset.</w:t>
      </w:r>
      <w:r w:rsidR="00E5418F" w:rsidRPr="00E5418F">
        <w:t xml:space="preserve"> </w:t>
      </w:r>
      <w:r w:rsidR="00E5418F">
        <w:t>Here, always-on SSB bursts are shown in blue and on-demand SSB bursts are shown in red.</w:t>
      </w:r>
    </w:p>
    <w:p w14:paraId="317DB89E" w14:textId="02CA8893" w:rsidR="00842241" w:rsidRDefault="005C7CB2" w:rsidP="008660BE">
      <w:pPr>
        <w:pStyle w:val="BodyText"/>
        <w:keepNext/>
        <w:jc w:val="center"/>
      </w:pPr>
      <w:r>
        <w:rPr>
          <w:noProof/>
        </w:rPr>
        <w:drawing>
          <wp:inline distT="0" distB="0" distL="0" distR="0" wp14:anchorId="764929AD" wp14:editId="225EFD9E">
            <wp:extent cx="4297680" cy="1686703"/>
            <wp:effectExtent l="0" t="0" r="0" b="0"/>
            <wp:docPr id="139391000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36394" name=""/>
                    <pic:cNvPicPr/>
                  </pic:nvPicPr>
                  <pic:blipFill>
                    <a:blip r:embed="rId15"/>
                    <a:stretch>
                      <a:fillRect/>
                    </a:stretch>
                  </pic:blipFill>
                  <pic:spPr>
                    <a:xfrm>
                      <a:off x="0" y="0"/>
                      <a:ext cx="4297680" cy="1686703"/>
                    </a:xfrm>
                    <a:prstGeom prst="rect">
                      <a:avLst/>
                    </a:prstGeom>
                  </pic:spPr>
                </pic:pic>
              </a:graphicData>
            </a:graphic>
          </wp:inline>
        </w:drawing>
      </w:r>
    </w:p>
    <w:p w14:paraId="3F204217" w14:textId="19A355C4" w:rsidR="00842241" w:rsidRDefault="00842241" w:rsidP="00842241">
      <w:pPr>
        <w:pStyle w:val="Caption"/>
        <w:jc w:val="both"/>
        <w:rPr>
          <w:lang w:eastAsia="ja-JP"/>
        </w:rPr>
      </w:pPr>
      <w:bookmarkStart w:id="35" w:name="_Ref181718869"/>
      <w:r>
        <w:t xml:space="preserve">Figure </w:t>
      </w:r>
      <w:r>
        <w:fldChar w:fldCharType="begin"/>
      </w:r>
      <w:r>
        <w:instrText xml:space="preserve"> SEQ Figure \* ARABIC </w:instrText>
      </w:r>
      <w:r>
        <w:fldChar w:fldCharType="separate"/>
      </w:r>
      <w:r w:rsidR="00213B48">
        <w:rPr>
          <w:noProof/>
        </w:rPr>
        <w:t>6</w:t>
      </w:r>
      <w:r>
        <w:fldChar w:fldCharType="end"/>
      </w:r>
      <w:bookmarkEnd w:id="35"/>
      <w:r>
        <w:tab/>
      </w:r>
      <w:r w:rsidR="00A21C1F">
        <w:t>Mux-</w:t>
      </w:r>
      <w:r w:rsidR="002C01A4">
        <w:t xml:space="preserve">Scenario </w:t>
      </w:r>
      <w:r w:rsidR="003A2911">
        <w:t>4</w:t>
      </w:r>
      <w:r>
        <w:t xml:space="preserve">: </w:t>
      </w:r>
      <w:r w:rsidR="00394B32">
        <w:t>D</w:t>
      </w:r>
      <w:r w:rsidR="008C3441">
        <w:t xml:space="preserve">ifferent </w:t>
      </w:r>
      <w:r>
        <w:t xml:space="preserve">frequency and </w:t>
      </w:r>
      <w:r w:rsidR="008C3441">
        <w:t>different</w:t>
      </w:r>
      <w:r>
        <w:t xml:space="preserve"> time offset.</w:t>
      </w:r>
      <w:r w:rsidR="00E5418F">
        <w:t xml:space="preserve"> Here, always-on SSB bursts are shown in blue and on-demand SSB bursts are shown in red.</w:t>
      </w:r>
    </w:p>
    <w:p w14:paraId="2CE8BBC7" w14:textId="7884CDFB" w:rsidR="00972D69" w:rsidRDefault="00F14B9B" w:rsidP="0033689C">
      <w:pPr>
        <w:pStyle w:val="BodyText"/>
        <w:rPr>
          <w:lang w:eastAsia="en-GB"/>
        </w:rPr>
      </w:pPr>
      <w:r>
        <w:rPr>
          <w:lang w:eastAsia="en-GB"/>
        </w:rPr>
        <w:t>On the one hand, if</w:t>
      </w:r>
      <w:r w:rsidR="00AE1062">
        <w:rPr>
          <w:lang w:eastAsia="en-GB"/>
        </w:rPr>
        <w:t xml:space="preserve"> always-on SSB is </w:t>
      </w:r>
      <w:r w:rsidR="002F7100">
        <w:rPr>
          <w:lang w:eastAsia="en-GB"/>
        </w:rPr>
        <w:t>provided</w:t>
      </w:r>
      <w:r>
        <w:rPr>
          <w:lang w:eastAsia="en-GB"/>
        </w:rPr>
        <w:t xml:space="preserve"> </w:t>
      </w:r>
      <w:r w:rsidR="002F7100">
        <w:rPr>
          <w:lang w:eastAsia="en-GB"/>
        </w:rPr>
        <w:t>on a frequency that is not on the GSCN raster</w:t>
      </w:r>
      <w:r w:rsidR="0033689C">
        <w:rPr>
          <w:lang w:eastAsia="en-GB"/>
        </w:rPr>
        <w:t xml:space="preserve">, then it is preferred that </w:t>
      </w:r>
      <w:r w:rsidR="000473EC">
        <w:t xml:space="preserve">on-demand and </w:t>
      </w:r>
      <w:r w:rsidR="000473EC" w:rsidRPr="00FA33B1">
        <w:t>always-on SSB</w:t>
      </w:r>
      <w:r w:rsidR="000473EC" w:rsidDel="000473EC">
        <w:rPr>
          <w:lang w:eastAsia="en-GB"/>
        </w:rPr>
        <w:t xml:space="preserve"> </w:t>
      </w:r>
      <w:r w:rsidR="0033689C">
        <w:rPr>
          <w:lang w:eastAsia="en-GB"/>
        </w:rPr>
        <w:t xml:space="preserve">are transmitted on the same frequency (ARFCN1 in </w:t>
      </w:r>
      <w:r w:rsidR="0033689C">
        <w:rPr>
          <w:lang w:eastAsia="en-GB"/>
        </w:rPr>
        <w:fldChar w:fldCharType="begin"/>
      </w:r>
      <w:r w:rsidR="0033689C">
        <w:rPr>
          <w:lang w:eastAsia="en-GB"/>
        </w:rPr>
        <w:instrText xml:space="preserve"> REF _Ref181718857 \h </w:instrText>
      </w:r>
      <w:r w:rsidR="0033689C">
        <w:rPr>
          <w:lang w:eastAsia="en-GB"/>
        </w:rPr>
      </w:r>
      <w:r w:rsidR="0033689C">
        <w:rPr>
          <w:lang w:eastAsia="en-GB"/>
        </w:rPr>
        <w:fldChar w:fldCharType="separate"/>
      </w:r>
      <w:r w:rsidR="00213B48">
        <w:t xml:space="preserve">Figure </w:t>
      </w:r>
      <w:r w:rsidR="00213B48">
        <w:rPr>
          <w:noProof/>
        </w:rPr>
        <w:t>3</w:t>
      </w:r>
      <w:r w:rsidR="0033689C">
        <w:rPr>
          <w:lang w:eastAsia="en-GB"/>
        </w:rPr>
        <w:fldChar w:fldCharType="end"/>
      </w:r>
      <w:r w:rsidR="0033689C">
        <w:rPr>
          <w:lang w:eastAsia="en-GB"/>
        </w:rPr>
        <w:t xml:space="preserve"> and </w:t>
      </w:r>
      <w:r w:rsidR="0033689C">
        <w:rPr>
          <w:lang w:eastAsia="en-GB"/>
        </w:rPr>
        <w:fldChar w:fldCharType="begin"/>
      </w:r>
      <w:r w:rsidR="0033689C">
        <w:rPr>
          <w:lang w:eastAsia="en-GB"/>
        </w:rPr>
        <w:instrText xml:space="preserve"> REF _Ref181720410 \h </w:instrText>
      </w:r>
      <w:r w:rsidR="0033689C">
        <w:rPr>
          <w:lang w:eastAsia="en-GB"/>
        </w:rPr>
      </w:r>
      <w:r w:rsidR="0033689C">
        <w:rPr>
          <w:lang w:eastAsia="en-GB"/>
        </w:rPr>
        <w:fldChar w:fldCharType="separate"/>
      </w:r>
      <w:r w:rsidR="00213B48">
        <w:t xml:space="preserve">Figure </w:t>
      </w:r>
      <w:r w:rsidR="00213B48">
        <w:rPr>
          <w:noProof/>
        </w:rPr>
        <w:t>4</w:t>
      </w:r>
      <w:r w:rsidR="0033689C">
        <w:rPr>
          <w:lang w:eastAsia="en-GB"/>
        </w:rPr>
        <w:fldChar w:fldCharType="end"/>
      </w:r>
      <w:r w:rsidR="0033689C">
        <w:rPr>
          <w:lang w:eastAsia="en-GB"/>
        </w:rPr>
        <w:t>)</w:t>
      </w:r>
      <w:r w:rsidR="00170931">
        <w:rPr>
          <w:lang w:eastAsia="en-GB"/>
        </w:rPr>
        <w:t xml:space="preserve"> as this minimizes </w:t>
      </w:r>
      <w:r w:rsidR="006A48D3">
        <w:rPr>
          <w:lang w:eastAsia="en-GB"/>
        </w:rPr>
        <w:t xml:space="preserve">the </w:t>
      </w:r>
      <w:r w:rsidR="00170931">
        <w:rPr>
          <w:lang w:eastAsia="en-GB"/>
        </w:rPr>
        <w:t>bandwidth required to transmit SSB</w:t>
      </w:r>
      <w:r w:rsidR="0033689C">
        <w:rPr>
          <w:lang w:eastAsia="en-GB"/>
        </w:rPr>
        <w:t xml:space="preserve">. </w:t>
      </w:r>
      <w:r w:rsidR="00170931" w:rsidRPr="00F95572">
        <w:rPr>
          <w:lang w:eastAsia="en-GB"/>
        </w:rPr>
        <w:t>Furthermore, i</w:t>
      </w:r>
      <w:r w:rsidR="0033689C" w:rsidRPr="00F95572">
        <w:rPr>
          <w:lang w:eastAsia="en-GB"/>
        </w:rPr>
        <w:t xml:space="preserve">n this way, </w:t>
      </w:r>
      <w:r w:rsidR="008C4A64" w:rsidRPr="00F95572">
        <w:rPr>
          <w:lang w:eastAsia="en-GB"/>
        </w:rPr>
        <w:t xml:space="preserve">a </w:t>
      </w:r>
      <w:r w:rsidR="0033689C" w:rsidRPr="00F95572">
        <w:rPr>
          <w:lang w:eastAsia="en-GB"/>
        </w:rPr>
        <w:t xml:space="preserve">Rel-19 </w:t>
      </w:r>
      <w:r w:rsidR="00B32479" w:rsidRPr="00F95572">
        <w:rPr>
          <w:lang w:eastAsia="en-GB"/>
        </w:rPr>
        <w:t xml:space="preserve">UE </w:t>
      </w:r>
      <w:r w:rsidR="002E1ADF" w:rsidRPr="00F95572">
        <w:rPr>
          <w:lang w:eastAsia="en-GB"/>
        </w:rPr>
        <w:t xml:space="preserve">configured with </w:t>
      </w:r>
      <w:r w:rsidR="00FA664B" w:rsidRPr="00F95572">
        <w:rPr>
          <w:lang w:eastAsia="en-GB"/>
        </w:rPr>
        <w:t xml:space="preserve">both </w:t>
      </w:r>
      <w:r w:rsidR="00A24078">
        <w:t xml:space="preserve">on-demand and </w:t>
      </w:r>
      <w:r w:rsidR="00A24078" w:rsidRPr="00FA33B1">
        <w:t>always-on SSB</w:t>
      </w:r>
      <w:r w:rsidR="00A24078" w:rsidRPr="00F95572" w:rsidDel="00A24078">
        <w:rPr>
          <w:lang w:eastAsia="en-GB"/>
        </w:rPr>
        <w:t xml:space="preserve"> </w:t>
      </w:r>
      <w:r w:rsidR="007D54A0" w:rsidRPr="00F95572">
        <w:rPr>
          <w:lang w:eastAsia="en-GB"/>
        </w:rPr>
        <w:t xml:space="preserve">could </w:t>
      </w:r>
      <w:r w:rsidR="00FA664B" w:rsidRPr="00F95572">
        <w:rPr>
          <w:lang w:eastAsia="en-GB"/>
        </w:rPr>
        <w:t xml:space="preserve">combine </w:t>
      </w:r>
      <w:r w:rsidR="00A24078">
        <w:rPr>
          <w:lang w:eastAsia="en-GB"/>
        </w:rPr>
        <w:t>them</w:t>
      </w:r>
      <w:r w:rsidR="00A24078" w:rsidRPr="00F95572">
        <w:rPr>
          <w:lang w:eastAsia="en-GB"/>
        </w:rPr>
        <w:t xml:space="preserve"> </w:t>
      </w:r>
      <w:r w:rsidR="007D54A0" w:rsidRPr="00F95572">
        <w:rPr>
          <w:lang w:eastAsia="en-GB"/>
        </w:rPr>
        <w:t xml:space="preserve">to </w:t>
      </w:r>
      <w:r w:rsidR="00B32479" w:rsidRPr="00F95572">
        <w:rPr>
          <w:lang w:eastAsia="en-GB"/>
        </w:rPr>
        <w:t xml:space="preserve">perform </w:t>
      </w:r>
      <w:r w:rsidR="0085375D" w:rsidRPr="00F95572">
        <w:rPr>
          <w:lang w:eastAsia="en-GB"/>
        </w:rPr>
        <w:t>L1/L3</w:t>
      </w:r>
      <w:r w:rsidR="00D556E8" w:rsidRPr="00F95572">
        <w:rPr>
          <w:lang w:eastAsia="en-GB"/>
        </w:rPr>
        <w:t xml:space="preserve"> measurements on a same frequency</w:t>
      </w:r>
      <w:r w:rsidR="00AF30D4" w:rsidRPr="00F95572">
        <w:rPr>
          <w:lang w:eastAsia="en-GB"/>
        </w:rPr>
        <w:t>, which is preferred from a UE complexity perspective</w:t>
      </w:r>
      <w:r w:rsidR="001E2EF2">
        <w:rPr>
          <w:lang w:eastAsia="en-GB"/>
        </w:rPr>
        <w:t>.</w:t>
      </w:r>
      <w:r w:rsidR="003A0AF7">
        <w:rPr>
          <w:lang w:eastAsia="en-GB"/>
        </w:rPr>
        <w:t xml:space="preserve"> </w:t>
      </w:r>
      <w:r w:rsidR="00D15096">
        <w:rPr>
          <w:lang w:eastAsia="en-GB"/>
        </w:rPr>
        <w:t>Note that</w:t>
      </w:r>
      <w:r w:rsidR="006B26EA">
        <w:rPr>
          <w:lang w:eastAsia="en-GB"/>
        </w:rPr>
        <w:t xml:space="preserve"> legacy UE behavior would not be affected,</w:t>
      </w:r>
      <w:r w:rsidR="00972D69">
        <w:rPr>
          <w:lang w:eastAsia="en-GB"/>
        </w:rPr>
        <w:t xml:space="preserve"> a</w:t>
      </w:r>
      <w:r w:rsidR="006B26EA">
        <w:rPr>
          <w:lang w:eastAsia="en-GB"/>
        </w:rPr>
        <w:t xml:space="preserve">s, </w:t>
      </w:r>
      <w:r w:rsidR="00CB6199">
        <w:rPr>
          <w:lang w:eastAsia="en-GB"/>
        </w:rPr>
        <w:t>for SCell</w:t>
      </w:r>
      <w:r w:rsidR="006B26EA">
        <w:rPr>
          <w:lang w:eastAsia="en-GB"/>
        </w:rPr>
        <w:t>,</w:t>
      </w:r>
      <w:r w:rsidR="00972D69">
        <w:rPr>
          <w:lang w:eastAsia="en-GB"/>
        </w:rPr>
        <w:t xml:space="preserve"> </w:t>
      </w:r>
      <w:r w:rsidR="008C4A64">
        <w:rPr>
          <w:lang w:eastAsia="en-GB"/>
        </w:rPr>
        <w:t xml:space="preserve">a legacy </w:t>
      </w:r>
      <w:r w:rsidR="00972D69">
        <w:rPr>
          <w:lang w:eastAsia="en-GB"/>
        </w:rPr>
        <w:t xml:space="preserve">UE </w:t>
      </w:r>
      <w:r w:rsidR="00F92474">
        <w:rPr>
          <w:lang w:eastAsia="en-GB"/>
        </w:rPr>
        <w:t>will be</w:t>
      </w:r>
      <w:r w:rsidR="00972D69">
        <w:rPr>
          <w:lang w:eastAsia="en-GB"/>
        </w:rPr>
        <w:t xml:space="preserve"> configured </w:t>
      </w:r>
      <w:r w:rsidR="00F92474">
        <w:rPr>
          <w:lang w:eastAsia="en-GB"/>
        </w:rPr>
        <w:t xml:space="preserve">via dedicated signaling </w:t>
      </w:r>
      <w:r w:rsidR="00972D69">
        <w:rPr>
          <w:lang w:eastAsia="en-GB"/>
        </w:rPr>
        <w:t xml:space="preserve">only with always-on SSB </w:t>
      </w:r>
      <w:r w:rsidR="00CB6199">
        <w:rPr>
          <w:lang w:eastAsia="en-GB"/>
        </w:rPr>
        <w:t xml:space="preserve">and, hence, </w:t>
      </w:r>
      <w:r w:rsidR="00972D69">
        <w:rPr>
          <w:lang w:eastAsia="en-GB"/>
        </w:rPr>
        <w:t xml:space="preserve">would not </w:t>
      </w:r>
      <w:r w:rsidR="006B26EA">
        <w:rPr>
          <w:lang w:eastAsia="en-GB"/>
        </w:rPr>
        <w:t>find the on-demand SSB</w:t>
      </w:r>
      <w:r w:rsidR="00CB6199">
        <w:rPr>
          <w:lang w:eastAsia="en-GB"/>
        </w:rPr>
        <w:t>.</w:t>
      </w:r>
    </w:p>
    <w:p w14:paraId="69589A98" w14:textId="3F9BC1D7" w:rsidR="007672CB" w:rsidRDefault="00F14B9B" w:rsidP="008660BE">
      <w:pPr>
        <w:pStyle w:val="Observation"/>
      </w:pPr>
      <w:bookmarkStart w:id="36" w:name="_Toc182003516"/>
      <w:r>
        <w:t>If</w:t>
      </w:r>
      <w:r w:rsidR="00877F24">
        <w:t xml:space="preserve"> always-on SSB is </w:t>
      </w:r>
      <w:r w:rsidR="00B62B97">
        <w:t>located</w:t>
      </w:r>
      <w:r w:rsidR="00D15096">
        <w:t xml:space="preserve"> </w:t>
      </w:r>
      <w:r w:rsidR="00877F24">
        <w:t xml:space="preserve">off sync raster, it is preferred that </w:t>
      </w:r>
      <w:r w:rsidR="00FA72F3">
        <w:t xml:space="preserve">on-demand SSB and </w:t>
      </w:r>
      <w:r w:rsidR="00D15096">
        <w:t xml:space="preserve">always-on SSB </w:t>
      </w:r>
      <w:r w:rsidR="00423D54">
        <w:t xml:space="preserve">are </w:t>
      </w:r>
      <w:r w:rsidR="00877F24">
        <w:t>provided on the same frequency</w:t>
      </w:r>
      <w:r w:rsidR="00D15096">
        <w:t>.</w:t>
      </w:r>
      <w:bookmarkEnd w:id="36"/>
    </w:p>
    <w:p w14:paraId="475D7B5F" w14:textId="68B63BA4" w:rsidR="0085375D" w:rsidRDefault="007D54A0" w:rsidP="00394B9C">
      <w:pPr>
        <w:pStyle w:val="BodyText"/>
      </w:pPr>
      <w:r>
        <w:t>It should be noted</w:t>
      </w:r>
      <w:r w:rsidR="0085375D" w:rsidRPr="008660BE">
        <w:t xml:space="preserve"> that RAN4 has</w:t>
      </w:r>
      <w:r w:rsidR="00B62B97" w:rsidRPr="008660BE">
        <w:t xml:space="preserve"> already</w:t>
      </w:r>
      <w:r w:rsidR="0085375D" w:rsidRPr="008660BE">
        <w:t xml:space="preserve"> agreed to</w:t>
      </w:r>
      <w:r w:rsidR="00B62B97" w:rsidRPr="008660BE">
        <w:t xml:space="preserve"> </w:t>
      </w:r>
      <w:r w:rsidR="002845A4" w:rsidRPr="008660BE">
        <w:t>prioritize</w:t>
      </w:r>
      <w:r w:rsidR="0085375D" w:rsidRPr="008660BE">
        <w:t xml:space="preserve"> </w:t>
      </w:r>
      <w:r>
        <w:t xml:space="preserve">the case of on-demand and always-on SSB being on a same frequency </w:t>
      </w:r>
      <w:r w:rsidR="00766FBF" w:rsidRPr="008660BE">
        <w:t xml:space="preserve">for discussion on </w:t>
      </w:r>
      <w:r w:rsidR="0085375D" w:rsidRPr="008660BE">
        <w:t xml:space="preserve">L3 measurements </w:t>
      </w:r>
      <w:r w:rsidR="00766FBF" w:rsidRPr="00CD5005">
        <w:t>(</w:t>
      </w:r>
      <w:r w:rsidR="00887F3E" w:rsidRPr="008660BE">
        <w:t>as per</w:t>
      </w:r>
      <w:r w:rsidR="00766FBF" w:rsidRPr="00CD5005">
        <w:t xml:space="preserve"> </w:t>
      </w:r>
      <w:r w:rsidR="00887F3E" w:rsidRPr="008660BE">
        <w:t xml:space="preserve">the </w:t>
      </w:r>
      <w:r w:rsidR="00766FBF" w:rsidRPr="00CD5005">
        <w:t xml:space="preserve">above RAN4 </w:t>
      </w:r>
      <w:r w:rsidR="00B514E5" w:rsidRPr="008660BE">
        <w:t>agreement</w:t>
      </w:r>
      <w:r w:rsidR="00766FBF" w:rsidRPr="00CD5005">
        <w:t>)</w:t>
      </w:r>
      <w:r w:rsidR="0085375D" w:rsidRPr="00CD5005">
        <w:t>.</w:t>
      </w:r>
    </w:p>
    <w:p w14:paraId="3A8C408D" w14:textId="035686C3" w:rsidR="00AE0214" w:rsidRDefault="007D54A0" w:rsidP="00394B9C">
      <w:pPr>
        <w:pStyle w:val="BodyText"/>
      </w:pPr>
      <w:r>
        <w:t>On the other hand</w:t>
      </w:r>
      <w:r w:rsidR="00D556E8">
        <w:t>,</w:t>
      </w:r>
      <w:r w:rsidR="00D63776">
        <w:t xml:space="preserve"> </w:t>
      </w:r>
      <w:r w:rsidR="00F14B9B">
        <w:t>if</w:t>
      </w:r>
      <w:r w:rsidR="00D63776">
        <w:t xml:space="preserve"> always-on SSB is </w:t>
      </w:r>
      <w:r w:rsidR="00B22134">
        <w:t>provided</w:t>
      </w:r>
      <w:r w:rsidR="00D63776">
        <w:t xml:space="preserve"> on a</w:t>
      </w:r>
      <w:r w:rsidR="008303BD">
        <w:t xml:space="preserve"> </w:t>
      </w:r>
      <w:r w:rsidR="003F30D4">
        <w:t>frequency</w:t>
      </w:r>
      <w:r w:rsidR="008303BD">
        <w:t xml:space="preserve"> that is located on GSCN</w:t>
      </w:r>
      <w:r w:rsidR="003F30D4">
        <w:t xml:space="preserve"> raster</w:t>
      </w:r>
      <w:r w:rsidR="00877F24">
        <w:t xml:space="preserve"> </w:t>
      </w:r>
      <w:r w:rsidR="00877F24">
        <w:rPr>
          <w:lang w:eastAsia="en-GB"/>
        </w:rPr>
        <w:t xml:space="preserve">(ARFCN1 in </w:t>
      </w:r>
      <w:r w:rsidR="00F02D2F">
        <w:rPr>
          <w:lang w:eastAsia="en-GB"/>
        </w:rPr>
        <w:fldChar w:fldCharType="begin"/>
      </w:r>
      <w:r w:rsidR="00F02D2F">
        <w:rPr>
          <w:lang w:eastAsia="en-GB"/>
        </w:rPr>
        <w:instrText xml:space="preserve"> REF _Ref181722590 \h </w:instrText>
      </w:r>
      <w:r w:rsidR="00F02D2F">
        <w:rPr>
          <w:lang w:eastAsia="en-GB"/>
        </w:rPr>
      </w:r>
      <w:r w:rsidR="00F02D2F">
        <w:rPr>
          <w:lang w:eastAsia="en-GB"/>
        </w:rPr>
        <w:fldChar w:fldCharType="separate"/>
      </w:r>
      <w:r w:rsidR="00213B48">
        <w:t xml:space="preserve">Figure </w:t>
      </w:r>
      <w:r w:rsidR="00213B48">
        <w:rPr>
          <w:noProof/>
        </w:rPr>
        <w:t>5</w:t>
      </w:r>
      <w:r w:rsidR="00F02D2F">
        <w:rPr>
          <w:lang w:eastAsia="en-GB"/>
        </w:rPr>
        <w:fldChar w:fldCharType="end"/>
      </w:r>
      <w:r w:rsidR="00F02D2F">
        <w:rPr>
          <w:lang w:eastAsia="en-GB"/>
        </w:rPr>
        <w:t xml:space="preserve"> and </w:t>
      </w:r>
      <w:r w:rsidR="00F02D2F">
        <w:rPr>
          <w:lang w:eastAsia="en-GB"/>
        </w:rPr>
        <w:fldChar w:fldCharType="begin"/>
      </w:r>
      <w:r w:rsidR="00F02D2F">
        <w:rPr>
          <w:lang w:eastAsia="en-GB"/>
        </w:rPr>
        <w:instrText xml:space="preserve"> REF _Ref181718869 \h </w:instrText>
      </w:r>
      <w:r w:rsidR="00F02D2F">
        <w:rPr>
          <w:lang w:eastAsia="en-GB"/>
        </w:rPr>
      </w:r>
      <w:r w:rsidR="00F02D2F">
        <w:rPr>
          <w:lang w:eastAsia="en-GB"/>
        </w:rPr>
        <w:fldChar w:fldCharType="separate"/>
      </w:r>
      <w:r w:rsidR="00213B48">
        <w:t xml:space="preserve">Figure </w:t>
      </w:r>
      <w:r w:rsidR="00213B48">
        <w:rPr>
          <w:noProof/>
        </w:rPr>
        <w:t>6</w:t>
      </w:r>
      <w:r w:rsidR="00F02D2F">
        <w:rPr>
          <w:lang w:eastAsia="en-GB"/>
        </w:rPr>
        <w:fldChar w:fldCharType="end"/>
      </w:r>
      <w:r w:rsidR="00877F24">
        <w:rPr>
          <w:lang w:eastAsia="en-GB"/>
        </w:rPr>
        <w:t>)</w:t>
      </w:r>
      <w:r w:rsidR="00B22134">
        <w:t xml:space="preserve">, then on-demand SSB </w:t>
      </w:r>
      <w:r w:rsidR="00AE0214">
        <w:t>should preferably be</w:t>
      </w:r>
      <w:r w:rsidR="00B22134">
        <w:t xml:space="preserve"> </w:t>
      </w:r>
      <w:r w:rsidR="00AE0214">
        <w:t xml:space="preserve">provided on a </w:t>
      </w:r>
      <w:r w:rsidR="003F30D4">
        <w:t>different</w:t>
      </w:r>
      <w:r w:rsidR="00B22134">
        <w:t xml:space="preserve"> </w:t>
      </w:r>
      <w:r w:rsidR="003F30D4">
        <w:t>frequency</w:t>
      </w:r>
      <w:r w:rsidR="00F14B9B">
        <w:t xml:space="preserve"> </w:t>
      </w:r>
      <w:r w:rsidR="00F14B9B">
        <w:rPr>
          <w:lang w:eastAsia="en-GB"/>
        </w:rPr>
        <w:t xml:space="preserve">(ARFCN2 in </w:t>
      </w:r>
      <w:r w:rsidR="00F14B9B">
        <w:rPr>
          <w:lang w:eastAsia="en-GB"/>
        </w:rPr>
        <w:fldChar w:fldCharType="begin"/>
      </w:r>
      <w:r w:rsidR="00F14B9B">
        <w:rPr>
          <w:lang w:eastAsia="en-GB"/>
        </w:rPr>
        <w:instrText xml:space="preserve"> REF _Ref181722590 \h </w:instrText>
      </w:r>
      <w:r w:rsidR="00F14B9B">
        <w:rPr>
          <w:lang w:eastAsia="en-GB"/>
        </w:rPr>
      </w:r>
      <w:r w:rsidR="00F14B9B">
        <w:rPr>
          <w:lang w:eastAsia="en-GB"/>
        </w:rPr>
        <w:fldChar w:fldCharType="separate"/>
      </w:r>
      <w:r w:rsidR="00213B48">
        <w:t xml:space="preserve">Figure </w:t>
      </w:r>
      <w:r w:rsidR="00213B48">
        <w:rPr>
          <w:noProof/>
        </w:rPr>
        <w:t>5</w:t>
      </w:r>
      <w:r w:rsidR="00F14B9B">
        <w:rPr>
          <w:lang w:eastAsia="en-GB"/>
        </w:rPr>
        <w:fldChar w:fldCharType="end"/>
      </w:r>
      <w:r w:rsidR="00F14B9B">
        <w:rPr>
          <w:lang w:eastAsia="en-GB"/>
        </w:rPr>
        <w:t xml:space="preserve"> and </w:t>
      </w:r>
      <w:r w:rsidR="00F14B9B">
        <w:rPr>
          <w:lang w:eastAsia="en-GB"/>
        </w:rPr>
        <w:fldChar w:fldCharType="begin"/>
      </w:r>
      <w:r w:rsidR="00F14B9B">
        <w:rPr>
          <w:lang w:eastAsia="en-GB"/>
        </w:rPr>
        <w:instrText xml:space="preserve"> REF _Ref181718869 \h </w:instrText>
      </w:r>
      <w:r w:rsidR="00F14B9B">
        <w:rPr>
          <w:lang w:eastAsia="en-GB"/>
        </w:rPr>
      </w:r>
      <w:r w:rsidR="00F14B9B">
        <w:rPr>
          <w:lang w:eastAsia="en-GB"/>
        </w:rPr>
        <w:fldChar w:fldCharType="separate"/>
      </w:r>
      <w:r w:rsidR="00213B48">
        <w:t xml:space="preserve">Figure </w:t>
      </w:r>
      <w:r w:rsidR="00213B48">
        <w:rPr>
          <w:noProof/>
        </w:rPr>
        <w:t>6</w:t>
      </w:r>
      <w:r w:rsidR="00F14B9B">
        <w:rPr>
          <w:lang w:eastAsia="en-GB"/>
        </w:rPr>
        <w:fldChar w:fldCharType="end"/>
      </w:r>
      <w:r w:rsidR="00F14B9B">
        <w:rPr>
          <w:lang w:eastAsia="en-GB"/>
        </w:rPr>
        <w:t>)</w:t>
      </w:r>
      <w:r w:rsidR="00733BE2">
        <w:rPr>
          <w:lang w:eastAsia="en-GB"/>
        </w:rPr>
        <w:t>, which is not on the sync raster</w:t>
      </w:r>
      <w:r w:rsidR="003F30D4">
        <w:t>,</w:t>
      </w:r>
      <w:r w:rsidR="00AE0214">
        <w:t xml:space="preserve"> to not confuse legacy UEs performing initial access. </w:t>
      </w:r>
    </w:p>
    <w:p w14:paraId="4BBB0D90" w14:textId="27B484A4" w:rsidR="00F14B9B" w:rsidRDefault="00F14B9B" w:rsidP="00F14B9B">
      <w:pPr>
        <w:pStyle w:val="Observation"/>
      </w:pPr>
      <w:bookmarkStart w:id="37" w:name="_Toc182003517"/>
      <w:r>
        <w:t xml:space="preserve">If always-on SSB is located </w:t>
      </w:r>
      <w:r w:rsidR="00423D54">
        <w:t>on</w:t>
      </w:r>
      <w:r>
        <w:t xml:space="preserve"> sync raster, it is preferred that </w:t>
      </w:r>
      <w:r w:rsidR="00E25761">
        <w:t xml:space="preserve">on-demand SSB and </w:t>
      </w:r>
      <w:r>
        <w:t xml:space="preserve">always-on SSB </w:t>
      </w:r>
      <w:r w:rsidR="00423D54">
        <w:t>are</w:t>
      </w:r>
      <w:r>
        <w:t xml:space="preserve"> provided on </w:t>
      </w:r>
      <w:r w:rsidR="00423D54">
        <w:t>different frequencies</w:t>
      </w:r>
      <w:r>
        <w:t>.</w:t>
      </w:r>
      <w:bookmarkEnd w:id="37"/>
    </w:p>
    <w:p w14:paraId="35840507" w14:textId="5DA20AC5" w:rsidR="00F14B9B" w:rsidRDefault="00000B66" w:rsidP="00394B9C">
      <w:pPr>
        <w:pStyle w:val="BodyText"/>
      </w:pPr>
      <w:r>
        <w:t xml:space="preserve">Thus, depending on frequency of always-on SSB, it may be preferred </w:t>
      </w:r>
      <w:r w:rsidR="000D1E3C">
        <w:t>to provide on-demand SSB on the same or on a different frequency.</w:t>
      </w:r>
    </w:p>
    <w:p w14:paraId="7CE17BC9" w14:textId="572E8D61" w:rsidR="005111AE" w:rsidRDefault="00E25761" w:rsidP="005111AE">
      <w:pPr>
        <w:pStyle w:val="Proposal"/>
      </w:pPr>
      <w:bookmarkStart w:id="38" w:name="_Toc182003527"/>
      <w:r>
        <w:t>On-demand SSB and</w:t>
      </w:r>
      <w:r w:rsidR="005111AE">
        <w:t xml:space="preserve"> always-on SSB can be </w:t>
      </w:r>
      <w:r w:rsidR="0063385B">
        <w:t xml:space="preserve">provided on same </w:t>
      </w:r>
      <w:r w:rsidR="00D46CBE">
        <w:t xml:space="preserve">frequency </w:t>
      </w:r>
      <w:r w:rsidR="0063385B">
        <w:t xml:space="preserve">or </w:t>
      </w:r>
      <w:r w:rsidR="00D46CBE">
        <w:t xml:space="preserve">on </w:t>
      </w:r>
      <w:r w:rsidR="0063385B">
        <w:t xml:space="preserve">different </w:t>
      </w:r>
      <w:r w:rsidR="00D46CBE">
        <w:t>frequencies</w:t>
      </w:r>
      <w:r w:rsidR="0063385B">
        <w:t>.</w:t>
      </w:r>
      <w:bookmarkEnd w:id="38"/>
    </w:p>
    <w:p w14:paraId="53944C5A" w14:textId="3AF7DA21" w:rsidR="00F679D3" w:rsidRDefault="00441CCF" w:rsidP="00C263B8">
      <w:pPr>
        <w:pStyle w:val="BodyText"/>
        <w:rPr>
          <w:lang w:eastAsia="en-GB"/>
        </w:rPr>
      </w:pPr>
      <w:r w:rsidRPr="007C1FAE">
        <w:t>Regardin</w:t>
      </w:r>
      <w:r w:rsidR="00647B31">
        <w:t>g time offset</w:t>
      </w:r>
      <w:r w:rsidRPr="007C1FAE">
        <w:t xml:space="preserve"> relation between on-demand and always-on SSB, in our view, </w:t>
      </w:r>
      <w:r w:rsidR="007F4B99" w:rsidRPr="007C1FAE">
        <w:t>at least same time offset should be supported, as this minimize</w:t>
      </w:r>
      <w:r w:rsidR="007F0B20">
        <w:t>s</w:t>
      </w:r>
      <w:r w:rsidR="007F4B99" w:rsidRPr="007C1FAE">
        <w:t xml:space="preserve"> SSB footprint (compare</w:t>
      </w:r>
      <w:r w:rsidR="00C87254" w:rsidRPr="007C1FAE">
        <w:t xml:space="preserve"> </w:t>
      </w:r>
      <w:r w:rsidR="0017270A" w:rsidRPr="00C263B8">
        <w:rPr>
          <w:lang w:eastAsia="en-GB"/>
        </w:rPr>
        <w:fldChar w:fldCharType="begin"/>
      </w:r>
      <w:r w:rsidR="0017270A" w:rsidRPr="00C263B8">
        <w:rPr>
          <w:lang w:eastAsia="en-GB"/>
        </w:rPr>
        <w:instrText xml:space="preserve"> REF _Ref181718857 \h </w:instrText>
      </w:r>
      <w:r w:rsidR="00C263B8">
        <w:rPr>
          <w:lang w:eastAsia="en-GB"/>
        </w:rPr>
        <w:instrText xml:space="preserve"> \* MERGEFORMAT </w:instrText>
      </w:r>
      <w:r w:rsidR="0017270A" w:rsidRPr="00C263B8">
        <w:rPr>
          <w:lang w:eastAsia="en-GB"/>
        </w:rPr>
      </w:r>
      <w:r w:rsidR="0017270A" w:rsidRPr="00C263B8">
        <w:rPr>
          <w:lang w:eastAsia="en-GB"/>
        </w:rPr>
        <w:fldChar w:fldCharType="separate"/>
      </w:r>
      <w:r w:rsidR="00213B48">
        <w:t xml:space="preserve">Figure </w:t>
      </w:r>
      <w:r w:rsidR="00213B48">
        <w:rPr>
          <w:noProof/>
        </w:rPr>
        <w:t>3</w:t>
      </w:r>
      <w:r w:rsidR="0017270A" w:rsidRPr="00C263B8">
        <w:rPr>
          <w:lang w:eastAsia="en-GB"/>
        </w:rPr>
        <w:fldChar w:fldCharType="end"/>
      </w:r>
      <w:r w:rsidR="0017270A" w:rsidRPr="00C263B8">
        <w:rPr>
          <w:lang w:eastAsia="en-GB"/>
        </w:rPr>
        <w:t xml:space="preserve"> and </w:t>
      </w:r>
      <w:r w:rsidR="0017270A" w:rsidRPr="00C263B8">
        <w:rPr>
          <w:lang w:eastAsia="en-GB"/>
        </w:rPr>
        <w:fldChar w:fldCharType="begin"/>
      </w:r>
      <w:r w:rsidR="0017270A" w:rsidRPr="00C263B8">
        <w:rPr>
          <w:lang w:eastAsia="en-GB"/>
        </w:rPr>
        <w:instrText xml:space="preserve"> REF _Ref181720410 \h </w:instrText>
      </w:r>
      <w:r w:rsidR="00C263B8">
        <w:rPr>
          <w:lang w:eastAsia="en-GB"/>
        </w:rPr>
        <w:instrText xml:space="preserve"> \* MERGEFORMAT </w:instrText>
      </w:r>
      <w:r w:rsidR="0017270A" w:rsidRPr="00C263B8">
        <w:rPr>
          <w:lang w:eastAsia="en-GB"/>
        </w:rPr>
      </w:r>
      <w:r w:rsidR="0017270A" w:rsidRPr="00C263B8">
        <w:rPr>
          <w:lang w:eastAsia="en-GB"/>
        </w:rPr>
        <w:fldChar w:fldCharType="separate"/>
      </w:r>
      <w:r w:rsidR="00213B48">
        <w:t xml:space="preserve">Figure </w:t>
      </w:r>
      <w:r w:rsidR="00213B48">
        <w:rPr>
          <w:noProof/>
        </w:rPr>
        <w:t>4</w:t>
      </w:r>
      <w:r w:rsidR="0017270A" w:rsidRPr="00C263B8">
        <w:rPr>
          <w:lang w:eastAsia="en-GB"/>
        </w:rPr>
        <w:fldChar w:fldCharType="end"/>
      </w:r>
      <w:r w:rsidR="0017270A" w:rsidRPr="00C263B8">
        <w:rPr>
          <w:lang w:eastAsia="en-GB"/>
        </w:rPr>
        <w:t>).</w:t>
      </w:r>
      <w:r w:rsidR="0017270A">
        <w:rPr>
          <w:lang w:eastAsia="en-GB"/>
        </w:rPr>
        <w:t xml:space="preserve"> </w:t>
      </w:r>
      <w:r w:rsidR="00EA4F27" w:rsidRPr="001C6F3E">
        <w:t xml:space="preserve">Whether </w:t>
      </w:r>
      <w:r w:rsidR="00EA4F27">
        <w:t>different time offset should be supported as well may requires some</w:t>
      </w:r>
      <w:r w:rsidR="00EA4F27" w:rsidRPr="001C6F3E">
        <w:t xml:space="preserve"> further discuss</w:t>
      </w:r>
      <w:r w:rsidR="00EA4F27">
        <w:t>ion</w:t>
      </w:r>
      <w:r w:rsidR="00EA4F27" w:rsidRPr="001C6F3E">
        <w:t xml:space="preserve"> and may depend on whether on-demand SSB and always-on SSB provided on the same frequency can vary in some way, e.g., different beams and/or different PBCH contents.</w:t>
      </w:r>
    </w:p>
    <w:p w14:paraId="3827C332" w14:textId="2D847157" w:rsidR="0063385B" w:rsidRPr="007C1FAE" w:rsidRDefault="00E25761" w:rsidP="005111AE">
      <w:pPr>
        <w:pStyle w:val="Proposal"/>
      </w:pPr>
      <w:bookmarkStart w:id="39" w:name="_Toc181967055"/>
      <w:bookmarkStart w:id="40" w:name="_Toc181967296"/>
      <w:bookmarkStart w:id="41" w:name="_Toc181967419"/>
      <w:bookmarkStart w:id="42" w:name="_Toc181967455"/>
      <w:bookmarkStart w:id="43" w:name="_Toc181829331"/>
      <w:bookmarkStart w:id="44" w:name="_Toc181950841"/>
      <w:bookmarkStart w:id="45" w:name="_Toc181951904"/>
      <w:bookmarkStart w:id="46" w:name="_Toc181953619"/>
      <w:bookmarkStart w:id="47" w:name="_Toc182003528"/>
      <w:bookmarkEnd w:id="39"/>
      <w:bookmarkEnd w:id="40"/>
      <w:bookmarkEnd w:id="41"/>
      <w:bookmarkEnd w:id="42"/>
      <w:bookmarkEnd w:id="43"/>
      <w:bookmarkEnd w:id="44"/>
      <w:bookmarkEnd w:id="45"/>
      <w:bookmarkEnd w:id="46"/>
      <w:r w:rsidRPr="007C1FAE">
        <w:t>On-demand SSB and always</w:t>
      </w:r>
      <w:r w:rsidR="0063385B" w:rsidRPr="007C1FAE">
        <w:t xml:space="preserve">-on SSB can be provided </w:t>
      </w:r>
      <w:r w:rsidR="00CE4708">
        <w:t xml:space="preserve">at least </w:t>
      </w:r>
      <w:r w:rsidR="00F00209">
        <w:t xml:space="preserve">with </w:t>
      </w:r>
      <w:r w:rsidR="0063385B" w:rsidRPr="007C1FAE">
        <w:t xml:space="preserve">same </w:t>
      </w:r>
      <w:r w:rsidR="00441CCF" w:rsidRPr="007C1FAE">
        <w:t>time offset</w:t>
      </w:r>
      <w:r w:rsidR="006C6C1C" w:rsidRPr="00616767">
        <w:t>.</w:t>
      </w:r>
      <w:bookmarkEnd w:id="47"/>
    </w:p>
    <w:p w14:paraId="417BB8A3" w14:textId="0511EB84" w:rsidR="00925636" w:rsidRPr="007C1FAE" w:rsidRDefault="003B7948" w:rsidP="0063385B">
      <w:pPr>
        <w:pStyle w:val="BodyText"/>
        <w:rPr>
          <w:lang w:eastAsia="en-GB"/>
        </w:rPr>
      </w:pPr>
      <w:r>
        <w:rPr>
          <w:lang w:eastAsia="en-GB"/>
        </w:rPr>
        <w:t>Based on the above discussion, of the identified multiplexing cases</w:t>
      </w:r>
      <w:r w:rsidR="001B3352">
        <w:rPr>
          <w:lang w:eastAsia="en-GB"/>
        </w:rPr>
        <w:t xml:space="preserve"> in </w:t>
      </w:r>
      <w:r w:rsidR="00A43D75">
        <w:rPr>
          <w:lang w:eastAsia="en-GB"/>
        </w:rPr>
        <w:fldChar w:fldCharType="begin"/>
      </w:r>
      <w:r w:rsidR="00A43D75">
        <w:rPr>
          <w:lang w:eastAsia="en-GB"/>
        </w:rPr>
        <w:instrText xml:space="preserve"> REF _Ref181965185 \r \h </w:instrText>
      </w:r>
      <w:r w:rsidR="00A43D75">
        <w:rPr>
          <w:lang w:eastAsia="en-GB"/>
        </w:rPr>
      </w:r>
      <w:r w:rsidR="00A43D75">
        <w:rPr>
          <w:lang w:eastAsia="en-GB"/>
        </w:rPr>
        <w:fldChar w:fldCharType="separate"/>
      </w:r>
      <w:r w:rsidR="00213B48">
        <w:rPr>
          <w:lang w:eastAsia="en-GB"/>
        </w:rPr>
        <w:t>Observation 5</w:t>
      </w:r>
      <w:r w:rsidR="00A43D75">
        <w:rPr>
          <w:lang w:eastAsia="en-GB"/>
        </w:rPr>
        <w:fldChar w:fldCharType="end"/>
      </w:r>
      <w:r w:rsidR="007E27E2">
        <w:rPr>
          <w:lang w:eastAsia="en-GB"/>
        </w:rPr>
        <w:t xml:space="preserve">, at least </w:t>
      </w:r>
      <w:r w:rsidR="007E27E2" w:rsidRPr="001C6F3E">
        <w:t>Mux-Scenario 1</w:t>
      </w:r>
      <w:r w:rsidR="007E27E2">
        <w:t xml:space="preserve"> and Mux-Scenario 3 should be supported.</w:t>
      </w:r>
    </w:p>
    <w:p w14:paraId="6A800E31" w14:textId="17BE48EA" w:rsidR="00EA2E52" w:rsidRDefault="00B2368F" w:rsidP="008660BE">
      <w:pPr>
        <w:pStyle w:val="Proposal"/>
        <w:rPr>
          <w:lang w:eastAsia="en-GB"/>
        </w:rPr>
      </w:pPr>
      <w:bookmarkStart w:id="48" w:name="_Toc182003529"/>
      <w:r>
        <w:t xml:space="preserve">For </w:t>
      </w:r>
      <w:r w:rsidRPr="00D63E5B">
        <w:t>multiplexing of on-demand SSB and always-on SSB in an SCell</w:t>
      </w:r>
      <w:r>
        <w:t>,</w:t>
      </w:r>
      <w:r w:rsidRPr="00D63E5B">
        <w:t xml:space="preserve"> </w:t>
      </w:r>
      <w:r>
        <w:t>s</w:t>
      </w:r>
      <w:r w:rsidR="00EA6414" w:rsidRPr="007C1FAE">
        <w:t xml:space="preserve">upport </w:t>
      </w:r>
      <w:r w:rsidR="00EA2E52">
        <w:t xml:space="preserve">at least </w:t>
      </w:r>
      <w:r w:rsidR="00EA2E52" w:rsidRPr="001C6F3E">
        <w:t>Mux-Scenario 1</w:t>
      </w:r>
      <w:r w:rsidR="00EA2E52">
        <w:t xml:space="preserve"> and Mux-Scenario 3.</w:t>
      </w:r>
      <w:bookmarkEnd w:id="48"/>
    </w:p>
    <w:p w14:paraId="519D53CF" w14:textId="540FB05F" w:rsidR="001811ED" w:rsidRDefault="00730D4E" w:rsidP="00730D4E">
      <w:pPr>
        <w:pStyle w:val="BodyText"/>
      </w:pPr>
      <w:r>
        <w:t xml:space="preserve">Some further discussion on SSB multiplexing </w:t>
      </w:r>
      <w:r w:rsidR="00654923">
        <w:t xml:space="preserve">and relation </w:t>
      </w:r>
      <w:r w:rsidR="004E5A80">
        <w:t>between on-demand and always-on SSB periodicity is provided in</w:t>
      </w:r>
      <w:r w:rsidR="002E57C4">
        <w:t xml:space="preserve"> </w:t>
      </w:r>
      <w:r w:rsidR="00F854B7">
        <w:fldChar w:fldCharType="begin"/>
      </w:r>
      <w:r w:rsidR="00F854B7">
        <w:instrText xml:space="preserve"> REF _Ref182000888 \r \h </w:instrText>
      </w:r>
      <w:r w:rsidR="00F854B7">
        <w:fldChar w:fldCharType="separate"/>
      </w:r>
      <w:r w:rsidR="00213B48">
        <w:t>[4]</w:t>
      </w:r>
      <w:r w:rsidR="00F854B7">
        <w:fldChar w:fldCharType="end"/>
      </w:r>
      <w:r w:rsidR="00F854B7">
        <w:t>.</w:t>
      </w:r>
      <w:r w:rsidR="004E5A80">
        <w:t xml:space="preserve"> </w:t>
      </w:r>
    </w:p>
    <w:p w14:paraId="2115FB65" w14:textId="477C95D8" w:rsidR="00416FFB" w:rsidRDefault="000D1F5A" w:rsidP="008660BE">
      <w:pPr>
        <w:pStyle w:val="Heading3"/>
      </w:pPr>
      <w:r w:rsidRPr="00616767">
        <w:t>2.</w:t>
      </w:r>
      <w:r w:rsidR="00EB2534" w:rsidRPr="00616767">
        <w:t>3</w:t>
      </w:r>
      <w:r w:rsidRPr="00616767">
        <w:t>.2</w:t>
      </w:r>
      <w:r w:rsidRPr="00616767">
        <w:tab/>
        <w:t>Overlapping SSB bursts</w:t>
      </w:r>
    </w:p>
    <w:p w14:paraId="0603CA2D" w14:textId="0977BF5C" w:rsidR="008D4A65" w:rsidRDefault="00416FFB" w:rsidP="00416FFB">
      <w:pPr>
        <w:pStyle w:val="BodyText"/>
        <w:rPr>
          <w:lang w:eastAsia="ja-JP"/>
        </w:rPr>
      </w:pPr>
      <w:r>
        <w:rPr>
          <w:lang w:eastAsia="ja-JP"/>
        </w:rPr>
        <w:t>If on-demand SSB and always-on SSB are provided on the same frequency and with the same time offset</w:t>
      </w:r>
      <w:r w:rsidR="00637FE0">
        <w:rPr>
          <w:lang w:eastAsia="ja-JP"/>
        </w:rPr>
        <w:t xml:space="preserve">, </w:t>
      </w:r>
      <w:r>
        <w:rPr>
          <w:lang w:eastAsia="ja-JP"/>
        </w:rPr>
        <w:t xml:space="preserve">but with different periodicity, always-on SSB and on-demand SSB will </w:t>
      </w:r>
      <w:r w:rsidR="00C031E7">
        <w:rPr>
          <w:lang w:eastAsia="ja-JP"/>
        </w:rPr>
        <w:t>overlap</w:t>
      </w:r>
      <w:r>
        <w:rPr>
          <w:lang w:eastAsia="ja-JP"/>
        </w:rPr>
        <w:t xml:space="preserve"> in </w:t>
      </w:r>
      <w:r w:rsidR="00B417C9">
        <w:rPr>
          <w:lang w:eastAsia="ja-JP"/>
        </w:rPr>
        <w:t>every always-on SSB burst</w:t>
      </w:r>
      <w:r w:rsidR="004A073F">
        <w:rPr>
          <w:lang w:eastAsia="ja-JP"/>
        </w:rPr>
        <w:t xml:space="preserve"> </w:t>
      </w:r>
      <w:r w:rsidR="00226E53">
        <w:rPr>
          <w:lang w:eastAsia="ja-JP"/>
        </w:rPr>
        <w:t xml:space="preserve">as depicted in </w:t>
      </w:r>
      <w:r>
        <w:rPr>
          <w:lang w:eastAsia="ja-JP"/>
        </w:rPr>
        <w:fldChar w:fldCharType="begin"/>
      </w:r>
      <w:r>
        <w:rPr>
          <w:lang w:eastAsia="ja-JP"/>
        </w:rPr>
        <w:instrText xml:space="preserve"> REF _Ref181718857 \h </w:instrText>
      </w:r>
      <w:r>
        <w:rPr>
          <w:lang w:eastAsia="ja-JP"/>
        </w:rPr>
      </w:r>
      <w:r>
        <w:rPr>
          <w:lang w:eastAsia="ja-JP"/>
        </w:rPr>
        <w:fldChar w:fldCharType="separate"/>
      </w:r>
      <w:r w:rsidR="00213B48">
        <w:t xml:space="preserve">Figure </w:t>
      </w:r>
      <w:r w:rsidR="00213B48">
        <w:rPr>
          <w:noProof/>
        </w:rPr>
        <w:t>3</w:t>
      </w:r>
      <w:r>
        <w:rPr>
          <w:lang w:eastAsia="ja-JP"/>
        </w:rPr>
        <w:fldChar w:fldCharType="end"/>
      </w:r>
      <w:r w:rsidR="00D27C49">
        <w:rPr>
          <w:lang w:eastAsia="ja-JP"/>
        </w:rPr>
        <w:t>.</w:t>
      </w:r>
      <w:r w:rsidR="008D4A65">
        <w:rPr>
          <w:lang w:eastAsia="ja-JP"/>
        </w:rPr>
        <w:t xml:space="preserve"> </w:t>
      </w:r>
      <w:r w:rsidR="00980DC7">
        <w:rPr>
          <w:lang w:eastAsia="ja-JP"/>
        </w:rPr>
        <w:t>In the below, we discuss how to handle such collisions.</w:t>
      </w:r>
    </w:p>
    <w:p w14:paraId="1199AE0B" w14:textId="4D77CF93" w:rsidR="002F5D53" w:rsidRDefault="00DF6FE3" w:rsidP="00416FFB">
      <w:pPr>
        <w:pStyle w:val="BodyText"/>
        <w:rPr>
          <w:lang w:eastAsia="ja-JP"/>
        </w:rPr>
      </w:pPr>
      <w:r>
        <w:rPr>
          <w:lang w:eastAsia="ja-JP"/>
        </w:rPr>
        <w:t xml:space="preserve">We start by noting </w:t>
      </w:r>
      <w:r w:rsidR="002F5D53">
        <w:rPr>
          <w:lang w:eastAsia="ja-JP"/>
        </w:rPr>
        <w:t xml:space="preserve">that legacy UEs, which do not support on-demand SSB, </w:t>
      </w:r>
      <w:r w:rsidR="008325C8">
        <w:rPr>
          <w:lang w:eastAsia="ja-JP"/>
        </w:rPr>
        <w:t>would be configured only with always-on SSB</w:t>
      </w:r>
      <w:r w:rsidR="009266BB">
        <w:rPr>
          <w:lang w:eastAsia="ja-JP"/>
        </w:rPr>
        <w:t xml:space="preserve">, and would expect </w:t>
      </w:r>
      <w:r w:rsidR="00E04843">
        <w:rPr>
          <w:lang w:eastAsia="ja-JP"/>
        </w:rPr>
        <w:t xml:space="preserve">always-on </w:t>
      </w:r>
      <w:r w:rsidR="00027E87">
        <w:rPr>
          <w:lang w:eastAsia="ja-JP"/>
        </w:rPr>
        <w:t>SSB burst</w:t>
      </w:r>
      <w:r w:rsidR="009A6407">
        <w:rPr>
          <w:lang w:eastAsia="ja-JP"/>
        </w:rPr>
        <w:t>s</w:t>
      </w:r>
      <w:r w:rsidR="00027E87">
        <w:rPr>
          <w:lang w:eastAsia="ja-JP"/>
        </w:rPr>
        <w:t xml:space="preserve"> </w:t>
      </w:r>
      <w:r w:rsidR="009A6407">
        <w:rPr>
          <w:lang w:eastAsia="ja-JP"/>
        </w:rPr>
        <w:t>to be provided without</w:t>
      </w:r>
      <w:r w:rsidR="00027E87">
        <w:rPr>
          <w:lang w:eastAsia="ja-JP"/>
        </w:rPr>
        <w:t xml:space="preserve"> interruptions. </w:t>
      </w:r>
      <w:r w:rsidR="00027E87" w:rsidRPr="00733BE2">
        <w:rPr>
          <w:lang w:eastAsia="ja-JP"/>
        </w:rPr>
        <w:t>Hence</w:t>
      </w:r>
      <w:r w:rsidR="00C26011" w:rsidRPr="00733BE2">
        <w:rPr>
          <w:lang w:eastAsia="ja-JP"/>
        </w:rPr>
        <w:t xml:space="preserve">, </w:t>
      </w:r>
      <w:r w:rsidR="002763C8" w:rsidRPr="00733BE2">
        <w:rPr>
          <w:lang w:eastAsia="ja-JP"/>
        </w:rPr>
        <w:t>at least</w:t>
      </w:r>
      <w:r w:rsidR="002763C8">
        <w:rPr>
          <w:lang w:eastAsia="ja-JP"/>
        </w:rPr>
        <w:t xml:space="preserve"> the</w:t>
      </w:r>
      <w:r w:rsidR="00027E87">
        <w:rPr>
          <w:lang w:eastAsia="ja-JP"/>
        </w:rPr>
        <w:t xml:space="preserve"> SSBs in the always-on SSB burst must be transmitted</w:t>
      </w:r>
      <w:r w:rsidR="002763C8">
        <w:rPr>
          <w:lang w:eastAsia="ja-JP"/>
        </w:rPr>
        <w:t xml:space="preserve"> </w:t>
      </w:r>
      <w:r w:rsidR="00016DC3">
        <w:rPr>
          <w:lang w:eastAsia="ja-JP"/>
        </w:rPr>
        <w:t>in overlapping SSB bursts</w:t>
      </w:r>
      <w:r w:rsidR="002763C8">
        <w:rPr>
          <w:lang w:eastAsia="ja-JP"/>
        </w:rPr>
        <w:t>.</w:t>
      </w:r>
    </w:p>
    <w:p w14:paraId="415E10D8" w14:textId="0EE3540E" w:rsidR="00D258FD" w:rsidRDefault="00477B68" w:rsidP="00D258FD">
      <w:pPr>
        <w:pStyle w:val="Observation"/>
      </w:pPr>
      <w:bookmarkStart w:id="49" w:name="_Toc182003518"/>
      <w:r>
        <w:t xml:space="preserve">If an always-on SSB burst collides with an on-demand SSB burst, </w:t>
      </w:r>
      <w:r w:rsidR="008B20BE">
        <w:t xml:space="preserve">all SSBs in the </w:t>
      </w:r>
      <w:r>
        <w:t xml:space="preserve"> always-on SSB burst must be </w:t>
      </w:r>
      <w:r w:rsidR="007A6AF8" w:rsidRPr="007A7DED">
        <w:t xml:space="preserve">transmitted </w:t>
      </w:r>
      <w:r w:rsidR="007A7DED" w:rsidRPr="008660BE">
        <w:t>to not confuse</w:t>
      </w:r>
      <w:r w:rsidR="007A6AF8" w:rsidRPr="007A7DED">
        <w:t xml:space="preserve"> </w:t>
      </w:r>
      <w:r w:rsidR="007A7DED" w:rsidRPr="008660BE">
        <w:t>legacy</w:t>
      </w:r>
      <w:r w:rsidR="007C2BA8" w:rsidRPr="008660BE">
        <w:t xml:space="preserve"> </w:t>
      </w:r>
      <w:r w:rsidR="0077179E" w:rsidRPr="007A7DED">
        <w:t>UEs</w:t>
      </w:r>
      <w:r w:rsidR="00F5262E">
        <w:t>.</w:t>
      </w:r>
      <w:bookmarkEnd w:id="49"/>
    </w:p>
    <w:p w14:paraId="682411E2" w14:textId="733E45E1" w:rsidR="00640B99" w:rsidRDefault="00CF385A" w:rsidP="00680263">
      <w:pPr>
        <w:pStyle w:val="BodyText"/>
      </w:pPr>
      <w:r>
        <w:t xml:space="preserve">As discussed in the above, one reason for providing </w:t>
      </w:r>
      <w:r w:rsidR="005174DC">
        <w:t xml:space="preserve">on-demand and </w:t>
      </w:r>
      <w:r w:rsidR="005174DC" w:rsidRPr="00FA33B1">
        <w:t>always-on SSB</w:t>
      </w:r>
      <w:r w:rsidR="005174DC">
        <w:t xml:space="preserve"> </w:t>
      </w:r>
      <w:r>
        <w:t>on the same frequency is that</w:t>
      </w:r>
      <w:r w:rsidR="00111992">
        <w:t xml:space="preserve"> Rel-19 </w:t>
      </w:r>
      <w:r w:rsidR="00982C73">
        <w:t xml:space="preserve">UEs </w:t>
      </w:r>
      <w:r w:rsidR="00111992">
        <w:t>can utilize both</w:t>
      </w:r>
      <w:r w:rsidR="004609EF">
        <w:t xml:space="preserve"> for L1/L3 measurements. </w:t>
      </w:r>
      <w:r w:rsidR="00B04B38">
        <w:t xml:space="preserve">To enable combining </w:t>
      </w:r>
      <w:r w:rsidR="00FA57A9">
        <w:t xml:space="preserve">of </w:t>
      </w:r>
      <w:r w:rsidR="00B04B38">
        <w:t>on-demand SSB and always-on SSB</w:t>
      </w:r>
      <w:r w:rsidR="00235063">
        <w:t>,</w:t>
      </w:r>
      <w:r w:rsidR="007942E6">
        <w:t xml:space="preserve"> </w:t>
      </w:r>
      <w:r w:rsidR="00471D0D">
        <w:t xml:space="preserve">they need to </w:t>
      </w:r>
      <w:r w:rsidR="00360B77">
        <w:t xml:space="preserve">be the </w:t>
      </w:r>
      <w:r w:rsidR="00665A88">
        <w:t xml:space="preserve">same </w:t>
      </w:r>
      <w:r w:rsidR="005D696A">
        <w:rPr>
          <w:lang w:eastAsia="ja-JP"/>
        </w:rPr>
        <w:t xml:space="preserve">in overlapping SSB </w:t>
      </w:r>
      <w:r w:rsidR="008E41C3">
        <w:rPr>
          <w:lang w:eastAsia="ja-JP"/>
        </w:rPr>
        <w:t>positions</w:t>
      </w:r>
      <w:r w:rsidR="00375E4E">
        <w:rPr>
          <w:lang w:eastAsia="ja-JP"/>
        </w:rPr>
        <w:t xml:space="preserve"> om a burst</w:t>
      </w:r>
      <w:r w:rsidR="00FA6148">
        <w:t>.</w:t>
      </w:r>
    </w:p>
    <w:p w14:paraId="4A5B252D" w14:textId="54B2DC2D" w:rsidR="00640B99" w:rsidRDefault="00640B99" w:rsidP="00680263">
      <w:pPr>
        <w:pStyle w:val="Proposal"/>
      </w:pPr>
      <w:bookmarkStart w:id="50" w:name="_Ref181825113"/>
      <w:bookmarkStart w:id="51" w:name="_Toc182003530"/>
      <w:r>
        <w:t xml:space="preserve">If an SSB in an on-demand SSB burst fully overlap in frequency and time with an SSB in an always-on SSB burst, then the SSB in the on-demand SSB burst is identical to </w:t>
      </w:r>
      <w:r w:rsidR="00D65E44">
        <w:t xml:space="preserve">the </w:t>
      </w:r>
      <w:r w:rsidR="003B0DE5">
        <w:t xml:space="preserve">corresponding </w:t>
      </w:r>
      <w:r>
        <w:t>SSB in the always-on SSB burst.</w:t>
      </w:r>
      <w:bookmarkEnd w:id="50"/>
      <w:bookmarkEnd w:id="51"/>
    </w:p>
    <w:p w14:paraId="4613414D" w14:textId="2E2ACF75" w:rsidR="00640B99" w:rsidRPr="009E2D60" w:rsidRDefault="00D0727D" w:rsidP="009E2D60">
      <w:pPr>
        <w:pStyle w:val="BodyText"/>
      </w:pPr>
      <w:r>
        <w:t>H</w:t>
      </w:r>
      <w:r w:rsidRPr="009E2D60">
        <w:t xml:space="preserve">ere, identical </w:t>
      </w:r>
      <w:r w:rsidR="001273E3" w:rsidRPr="009E2D60">
        <w:t>means</w:t>
      </w:r>
      <w:r w:rsidRPr="009E2D60">
        <w:t xml:space="preserve"> that SSB contents (PSS, SSS, PBCH, DMRS) is the same across on-demand SSB</w:t>
      </w:r>
      <w:r w:rsidR="003A648B" w:rsidRPr="009E2D60">
        <w:t xml:space="preserve"> and always-on SSB</w:t>
      </w:r>
      <w:r w:rsidR="00CF546A" w:rsidRPr="009E2D60">
        <w:t xml:space="preserve"> (n</w:t>
      </w:r>
      <w:r w:rsidR="00590195" w:rsidRPr="009E2D60">
        <w:t xml:space="preserve">ote that this implies that </w:t>
      </w:r>
      <w:r w:rsidR="005819A2" w:rsidRPr="009E2D60">
        <w:t>PCI is the same for on-demand and always-on SSB</w:t>
      </w:r>
      <w:r w:rsidR="00CF546A" w:rsidRPr="009E2D60">
        <w:t>)</w:t>
      </w:r>
      <w:r w:rsidR="005819A2" w:rsidRPr="009E2D60">
        <w:t>.</w:t>
      </w:r>
      <w:r w:rsidR="00CF546A" w:rsidRPr="009E2D60">
        <w:t xml:space="preserve"> Furthermore, </w:t>
      </w:r>
      <w:r w:rsidR="008145F6" w:rsidRPr="009E2D60">
        <w:t xml:space="preserve">to not confuse </w:t>
      </w:r>
      <w:r w:rsidR="0015352D" w:rsidRPr="009E2D60">
        <w:t>legacy UEs, they should be provided with the same beam</w:t>
      </w:r>
      <w:r w:rsidR="00E675E6" w:rsidRPr="009E2D60">
        <w:t xml:space="preserve"> (spatial relations with other signals/channels should be maintained</w:t>
      </w:r>
      <w:r w:rsidR="005043C5" w:rsidRPr="009E2D60">
        <w:t xml:space="preserve"> over on-demand an always-on SSB</w:t>
      </w:r>
      <w:r w:rsidR="00E675E6" w:rsidRPr="009E2D60">
        <w:t>)</w:t>
      </w:r>
      <w:r w:rsidR="000138E3" w:rsidRPr="009E2D60">
        <w:t>.</w:t>
      </w:r>
    </w:p>
    <w:p w14:paraId="3313FDCB" w14:textId="3011DF76" w:rsidR="00CD7609" w:rsidRDefault="002455B0" w:rsidP="009E2D60">
      <w:pPr>
        <w:pStyle w:val="BodyText"/>
      </w:pPr>
      <w:r w:rsidRPr="009E2D60">
        <w:rPr>
          <w:noProof/>
        </w:rPr>
        <w:drawing>
          <wp:inline distT="0" distB="0" distL="0" distR="0" wp14:anchorId="51DAE040" wp14:editId="2A0115C6">
            <wp:extent cx="6120765" cy="2554605"/>
            <wp:effectExtent l="0" t="0" r="0" b="0"/>
            <wp:docPr id="191638987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112148" name=""/>
                    <pic:cNvPicPr/>
                  </pic:nvPicPr>
                  <pic:blipFill>
                    <a:blip r:embed="rId16"/>
                    <a:stretch>
                      <a:fillRect/>
                    </a:stretch>
                  </pic:blipFill>
                  <pic:spPr>
                    <a:xfrm>
                      <a:off x="0" y="0"/>
                      <a:ext cx="6120765" cy="2554605"/>
                    </a:xfrm>
                    <a:prstGeom prst="rect">
                      <a:avLst/>
                    </a:prstGeom>
                  </pic:spPr>
                </pic:pic>
              </a:graphicData>
            </a:graphic>
          </wp:inline>
        </w:drawing>
      </w:r>
    </w:p>
    <w:p w14:paraId="0A3AAB61" w14:textId="0ADAAAB1" w:rsidR="00222319" w:rsidRDefault="00222319" w:rsidP="00222319">
      <w:pPr>
        <w:pStyle w:val="Caption"/>
        <w:jc w:val="both"/>
      </w:pPr>
      <w:bookmarkStart w:id="52" w:name="_Ref181826441"/>
      <w:r>
        <w:t xml:space="preserve">Figure </w:t>
      </w:r>
      <w:r>
        <w:fldChar w:fldCharType="begin"/>
      </w:r>
      <w:r>
        <w:instrText xml:space="preserve"> SEQ Figure \* ARABIC </w:instrText>
      </w:r>
      <w:r>
        <w:fldChar w:fldCharType="separate"/>
      </w:r>
      <w:r w:rsidR="00213B48">
        <w:rPr>
          <w:noProof/>
        </w:rPr>
        <w:t>7</w:t>
      </w:r>
      <w:r>
        <w:fldChar w:fldCharType="end"/>
      </w:r>
      <w:bookmarkEnd w:id="52"/>
      <w:r>
        <w:tab/>
        <w:t xml:space="preserve">Example of overlap between </w:t>
      </w:r>
      <w:r w:rsidR="009B5999">
        <w:t xml:space="preserve">on-demand SSB and </w:t>
      </w:r>
      <w:r>
        <w:t xml:space="preserve">always-on </w:t>
      </w:r>
      <w:r w:rsidR="009B5999">
        <w:t>SSB for the case when SSB positions in a</w:t>
      </w:r>
      <w:r w:rsidR="005E0EBE">
        <w:t xml:space="preserve"> </w:t>
      </w:r>
      <w:r w:rsidR="009B5999">
        <w:t xml:space="preserve">burst </w:t>
      </w:r>
      <w:r w:rsidR="00534700">
        <w:t>varies</w:t>
      </w:r>
      <w:r w:rsidR="009B5999">
        <w:t xml:space="preserve"> </w:t>
      </w:r>
      <w:r w:rsidR="00534700">
        <w:t>over</w:t>
      </w:r>
      <w:r w:rsidR="009B5999">
        <w:t xml:space="preserve"> </w:t>
      </w:r>
      <w:r w:rsidR="005E0EBE">
        <w:t xml:space="preserve">on-demand SSB and </w:t>
      </w:r>
      <w:r w:rsidR="009B5999">
        <w:t>always-on SSB</w:t>
      </w:r>
      <w:r w:rsidR="005E0EBE">
        <w:t>.</w:t>
      </w:r>
    </w:p>
    <w:p w14:paraId="22E86555" w14:textId="3C9EA772" w:rsidR="00222319" w:rsidRPr="007C1FAE" w:rsidRDefault="00B14968" w:rsidP="00737F23">
      <w:pPr>
        <w:pStyle w:val="BodyText"/>
        <w:rPr>
          <w:lang w:eastAsia="en-GB"/>
        </w:rPr>
      </w:pPr>
      <w:r>
        <w:t xml:space="preserve">An interesting </w:t>
      </w:r>
      <w:r w:rsidR="000C0E59">
        <w:t>case</w:t>
      </w:r>
      <w:r>
        <w:t xml:space="preserve"> is </w:t>
      </w:r>
      <w:r w:rsidR="000C0E59">
        <w:t>when</w:t>
      </w:r>
      <w:r>
        <w:t xml:space="preserve"> </w:t>
      </w:r>
      <w:r w:rsidR="004C4075">
        <w:t xml:space="preserve">on-demand and </w:t>
      </w:r>
      <w:r w:rsidR="004C4075" w:rsidRPr="00FA33B1">
        <w:t>always-on SSB</w:t>
      </w:r>
      <w:r w:rsidR="004C4075">
        <w:t xml:space="preserve"> </w:t>
      </w:r>
      <w:r w:rsidR="0066058A">
        <w:t>can be</w:t>
      </w:r>
      <w:r>
        <w:t xml:space="preserve"> configured with the same frequency and time offset, but with different SSB positions in burst, as exemplified in </w:t>
      </w:r>
      <w:r>
        <w:fldChar w:fldCharType="begin"/>
      </w:r>
      <w:r>
        <w:instrText xml:space="preserve"> REF _Ref181826441 \h </w:instrText>
      </w:r>
      <w:r w:rsidR="00737F23">
        <w:instrText xml:space="preserve"> \* MERGEFORMAT </w:instrText>
      </w:r>
      <w:r>
        <w:fldChar w:fldCharType="separate"/>
      </w:r>
      <w:r w:rsidR="00213B48">
        <w:t xml:space="preserve">Figure </w:t>
      </w:r>
      <w:r w:rsidR="00213B48">
        <w:rPr>
          <w:noProof/>
        </w:rPr>
        <w:t>7</w:t>
      </w:r>
      <w:r>
        <w:fldChar w:fldCharType="end"/>
      </w:r>
      <w:r>
        <w:t>.</w:t>
      </w:r>
      <w:r w:rsidR="00120E4E" w:rsidRPr="00192811">
        <w:rPr>
          <w:noProof/>
          <w:lang w:eastAsia="ja-JP"/>
        </w:rPr>
        <w:drawing>
          <wp:anchor distT="0" distB="0" distL="114300" distR="114300" simplePos="0" relativeHeight="251658240" behindDoc="0" locked="0" layoutInCell="1" allowOverlap="1" wp14:anchorId="021B1CC7" wp14:editId="652BB344">
            <wp:simplePos x="0" y="0"/>
            <wp:positionH relativeFrom="column">
              <wp:posOffset>9757410</wp:posOffset>
            </wp:positionH>
            <wp:positionV relativeFrom="paragraph">
              <wp:posOffset>4573270</wp:posOffset>
            </wp:positionV>
            <wp:extent cx="3653838" cy="1112520"/>
            <wp:effectExtent l="0" t="0" r="0" b="0"/>
            <wp:wrapNone/>
            <wp:docPr id="1012330763" name="Picture 27" descr="A black screen with white text&#10;&#10;Description automatically generated">
              <a:extLst xmlns:a="http://schemas.openxmlformats.org/drawingml/2006/main">
                <a:ext uri="{FF2B5EF4-FFF2-40B4-BE49-F238E27FC236}">
                  <a16:creationId xmlns:a16="http://schemas.microsoft.com/office/drawing/2014/main" id="{B39F0DA0-9BC8-4D71-257D-B3DA287742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895208" name="Picture 27" descr="A black screen with white text&#10;&#10;Description automatically generated">
                      <a:extLst>
                        <a:ext uri="{FF2B5EF4-FFF2-40B4-BE49-F238E27FC236}">
                          <a16:creationId xmlns:a16="http://schemas.microsoft.com/office/drawing/2014/main" id="{B39F0DA0-9BC8-4D71-257D-B3DA28774275}"/>
                        </a:ext>
                      </a:extLst>
                    </pic:cNvPr>
                    <pic:cNvPicPr>
                      <a:picLocks noChangeAspect="1"/>
                    </pic:cNvPicPr>
                  </pic:nvPicPr>
                  <pic:blipFill>
                    <a:blip r:embed="rId17"/>
                    <a:stretch>
                      <a:fillRect/>
                    </a:stretch>
                  </pic:blipFill>
                  <pic:spPr>
                    <a:xfrm>
                      <a:off x="0" y="0"/>
                      <a:ext cx="3653838" cy="1112520"/>
                    </a:xfrm>
                    <a:prstGeom prst="rect">
                      <a:avLst/>
                    </a:prstGeom>
                  </pic:spPr>
                </pic:pic>
              </a:graphicData>
            </a:graphic>
          </wp:anchor>
        </w:drawing>
      </w:r>
      <w:r w:rsidR="00CF0E7C">
        <w:t xml:space="preserve"> </w:t>
      </w:r>
      <w:r w:rsidR="00C331B2">
        <w:t>Such configurations are of interest, e.g., for the case of NW temporarily providing on-demand SSB with short periodicity to a Rel-19 UE for which it knows already which</w:t>
      </w:r>
      <w:r w:rsidR="00C331B2">
        <w:rPr>
          <w:lang w:eastAsia="en-GB"/>
        </w:rPr>
        <w:t xml:space="preserve"> SSB beam(s) </w:t>
      </w:r>
      <w:r w:rsidR="008D1FC8">
        <w:rPr>
          <w:lang w:eastAsia="en-GB"/>
        </w:rPr>
        <w:t>are</w:t>
      </w:r>
      <w:r w:rsidR="00254260">
        <w:rPr>
          <w:lang w:eastAsia="en-GB"/>
        </w:rPr>
        <w:t xml:space="preserve"> suitable</w:t>
      </w:r>
      <w:r w:rsidR="008D1FC8">
        <w:rPr>
          <w:lang w:eastAsia="en-GB"/>
        </w:rPr>
        <w:t xml:space="preserve"> </w:t>
      </w:r>
      <w:r w:rsidR="00C331B2">
        <w:rPr>
          <w:lang w:eastAsia="en-GB"/>
        </w:rPr>
        <w:t>for, e.g., SCell activation, while still transmitting always-on SSB with long periodicity to legacy UEs on the same carrier.</w:t>
      </w:r>
      <w:r w:rsidR="00964B0F">
        <w:rPr>
          <w:lang w:eastAsia="en-GB"/>
        </w:rPr>
        <w:t xml:space="preserve"> </w:t>
      </w:r>
      <w:r w:rsidR="000C0E59">
        <w:t>In this case, a</w:t>
      </w:r>
      <w:r w:rsidR="000C0E59">
        <w:rPr>
          <w:lang w:eastAsia="ja-JP"/>
        </w:rPr>
        <w:t xml:space="preserve"> </w:t>
      </w:r>
      <w:r w:rsidR="00120E4E">
        <w:rPr>
          <w:lang w:eastAsia="ja-JP"/>
        </w:rPr>
        <w:t xml:space="preserve">UE configured with only always-on SSB would measure on SSB index 0—3 in only the always-on SSB bursts. A UE </w:t>
      </w:r>
      <w:r w:rsidR="00120E4E" w:rsidRPr="008D15D8">
        <w:rPr>
          <w:lang w:eastAsia="ja-JP"/>
        </w:rPr>
        <w:t xml:space="preserve">configured with on-demand SSB would measure on </w:t>
      </w:r>
      <w:r w:rsidR="007318B7" w:rsidRPr="008D15D8">
        <w:rPr>
          <w:lang w:eastAsia="ja-JP"/>
        </w:rPr>
        <w:t xml:space="preserve">at least </w:t>
      </w:r>
      <w:r w:rsidR="00120E4E" w:rsidRPr="008D15D8">
        <w:rPr>
          <w:lang w:eastAsia="ja-JP"/>
        </w:rPr>
        <w:t>SSB index</w:t>
      </w:r>
      <w:r w:rsidR="00120E4E">
        <w:rPr>
          <w:lang w:eastAsia="ja-JP"/>
        </w:rPr>
        <w:t xml:space="preserve"> 0 and 2 in the on-demand SSB bursts, that </w:t>
      </w:r>
      <w:r w:rsidR="007E03A8">
        <w:rPr>
          <w:lang w:eastAsia="ja-JP"/>
        </w:rPr>
        <w:t>are identical to</w:t>
      </w:r>
      <w:r w:rsidR="00CF320C">
        <w:rPr>
          <w:lang w:eastAsia="ja-JP"/>
        </w:rPr>
        <w:t xml:space="preserve"> SSB index 0 and 2</w:t>
      </w:r>
      <w:r w:rsidR="007E03A8">
        <w:rPr>
          <w:lang w:eastAsia="ja-JP"/>
        </w:rPr>
        <w:t xml:space="preserve"> </w:t>
      </w:r>
      <w:r w:rsidR="00EA0D64">
        <w:rPr>
          <w:lang w:eastAsia="ja-JP"/>
        </w:rPr>
        <w:t>in the</w:t>
      </w:r>
      <w:r w:rsidR="007E03A8">
        <w:rPr>
          <w:lang w:eastAsia="ja-JP"/>
        </w:rPr>
        <w:t xml:space="preserve"> always-on SSB </w:t>
      </w:r>
      <w:r w:rsidR="00EA0D64">
        <w:rPr>
          <w:lang w:eastAsia="ja-JP"/>
        </w:rPr>
        <w:t xml:space="preserve">in the case of collision. </w:t>
      </w:r>
    </w:p>
    <w:p w14:paraId="3F926EF3" w14:textId="5FEE0602" w:rsidR="00852F91" w:rsidRDefault="00F7758A">
      <w:pPr>
        <w:pStyle w:val="Proposal"/>
      </w:pPr>
      <w:bookmarkStart w:id="53" w:name="_Toc182003531"/>
      <w:r>
        <w:t>SSB positions in burst can be different across on-demand SSB and always-on SSB.</w:t>
      </w:r>
      <w:bookmarkEnd w:id="53"/>
    </w:p>
    <w:p w14:paraId="5715A584" w14:textId="546A8424" w:rsidR="000C3896" w:rsidRPr="008660BE" w:rsidRDefault="000C3896" w:rsidP="000C3896">
      <w:pPr>
        <w:pStyle w:val="BodyText"/>
        <w:rPr>
          <w:lang w:val="en-GB"/>
        </w:rPr>
      </w:pPr>
      <w:r>
        <w:rPr>
          <w:lang w:val="en-GB"/>
        </w:rPr>
        <w:t xml:space="preserve">On-demand and always-on SSB on a same position in a burst </w:t>
      </w:r>
      <w:r w:rsidRPr="00C4060D">
        <w:rPr>
          <w:lang w:val="en-GB"/>
        </w:rPr>
        <w:t xml:space="preserve">(i.e., </w:t>
      </w:r>
      <w:r w:rsidRPr="008660BE">
        <w:t>with the sam</w:t>
      </w:r>
      <w:r>
        <w:t>e SSB index</w:t>
      </w:r>
      <w:r w:rsidRPr="008660BE">
        <w:t>) should be transmitted with the same beam</w:t>
      </w:r>
      <w:r>
        <w:t xml:space="preserve">. This implies that a signal/channel that has QCL relation to an SSB in the </w:t>
      </w:r>
      <w:r w:rsidR="002F1728">
        <w:t>on-demand</w:t>
      </w:r>
      <w:r>
        <w:t xml:space="preserve"> SSB burst has QCL relation also to the corresponding SSB in the </w:t>
      </w:r>
      <w:r w:rsidR="005A0179">
        <w:t>always-on</w:t>
      </w:r>
      <w:r>
        <w:t xml:space="preserve"> SSB burst.</w:t>
      </w:r>
    </w:p>
    <w:p w14:paraId="747BAEF6" w14:textId="5547638D" w:rsidR="000C3896" w:rsidRPr="008660BE" w:rsidRDefault="00A54C86" w:rsidP="00C54245">
      <w:pPr>
        <w:pStyle w:val="Proposal"/>
      </w:pPr>
      <w:bookmarkStart w:id="54" w:name="_Toc182003532"/>
      <w:r>
        <w:t>At least when</w:t>
      </w:r>
      <w:r w:rsidR="000C3896" w:rsidRPr="008660BE">
        <w:t xml:space="preserve"> on-demand SSB and </w:t>
      </w:r>
      <w:r w:rsidR="000C3896" w:rsidRPr="00C54245">
        <w:t>always</w:t>
      </w:r>
      <w:r w:rsidR="000C3896" w:rsidRPr="008660BE">
        <w:t xml:space="preserve">-on SSB </w:t>
      </w:r>
      <w:r w:rsidR="00855F90">
        <w:t xml:space="preserve">is provided on </w:t>
      </w:r>
      <w:r w:rsidR="008267DA">
        <w:t>the</w:t>
      </w:r>
      <w:r w:rsidR="00855F90">
        <w:t xml:space="preserve"> same frequency</w:t>
      </w:r>
      <w:r w:rsidR="008267DA">
        <w:t xml:space="preserve"> and with </w:t>
      </w:r>
      <w:r w:rsidR="009C7C23">
        <w:t>same time offset</w:t>
      </w:r>
      <w:r w:rsidR="000C3896" w:rsidRPr="008660BE">
        <w:t>, a signal/channel that is spatially</w:t>
      </w:r>
      <w:r w:rsidR="00C54245">
        <w:t xml:space="preserve"> </w:t>
      </w:r>
      <w:r w:rsidR="000C3896" w:rsidRPr="008660BE">
        <w:t xml:space="preserve">QCLed with an SSB index in </w:t>
      </w:r>
      <w:r w:rsidR="00952860">
        <w:t>the</w:t>
      </w:r>
      <w:r w:rsidR="000C3896" w:rsidRPr="008660BE">
        <w:t xml:space="preserve"> </w:t>
      </w:r>
      <w:r w:rsidR="00A1229C">
        <w:t>on-demand</w:t>
      </w:r>
      <w:r w:rsidR="000C3896" w:rsidRPr="008660BE">
        <w:t xml:space="preserve"> SSB burst is spatially QCLed with the same SSB index in the </w:t>
      </w:r>
      <w:r w:rsidR="0039602A">
        <w:t xml:space="preserve">always-on </w:t>
      </w:r>
      <w:r w:rsidR="000C3896" w:rsidRPr="008660BE">
        <w:t>SSB burst.</w:t>
      </w:r>
      <w:bookmarkEnd w:id="54"/>
    </w:p>
    <w:p w14:paraId="61176A62" w14:textId="54D48D5D" w:rsidR="009B031D" w:rsidRPr="007C1FAE" w:rsidRDefault="0044036C" w:rsidP="008660BE">
      <w:pPr>
        <w:pStyle w:val="BodyText"/>
      </w:pPr>
      <w:r w:rsidRPr="007C1FAE">
        <w:t>So far</w:t>
      </w:r>
      <w:r w:rsidR="003473AC" w:rsidRPr="007C1FAE">
        <w:t xml:space="preserve">, we have discussed </w:t>
      </w:r>
      <w:r w:rsidR="00070BFB">
        <w:t>collisions only</w:t>
      </w:r>
      <w:r w:rsidR="00070BFB" w:rsidRPr="007C1FAE">
        <w:t xml:space="preserve"> </w:t>
      </w:r>
      <w:r w:rsidR="005C7681">
        <w:t xml:space="preserve">for </w:t>
      </w:r>
      <w:r w:rsidR="003473AC" w:rsidRPr="007C1FAE">
        <w:t>the case</w:t>
      </w:r>
      <w:r w:rsidR="00DE2FF4">
        <w:t xml:space="preserve"> when</w:t>
      </w:r>
      <w:r w:rsidR="00D20B4B" w:rsidRPr="007C1FAE">
        <w:t xml:space="preserve"> </w:t>
      </w:r>
      <w:r w:rsidR="003B5C6A">
        <w:t xml:space="preserve">an </w:t>
      </w:r>
      <w:r w:rsidR="00D20B4B" w:rsidRPr="007C1FAE">
        <w:t>SSB</w:t>
      </w:r>
      <w:r w:rsidR="003B5C6A">
        <w:t xml:space="preserve"> </w:t>
      </w:r>
      <w:r w:rsidR="00D20B4B" w:rsidRPr="007C1FAE">
        <w:t xml:space="preserve">in an on-demand SSB bursts are fully overlapping in time and frequency with </w:t>
      </w:r>
      <w:r w:rsidR="00711932">
        <w:t>an SSB</w:t>
      </w:r>
      <w:r w:rsidR="00D20B4B" w:rsidRPr="007C1FAE">
        <w:t xml:space="preserve"> in an always-on SSB burst. There are</w:t>
      </w:r>
      <w:r w:rsidR="007D1293" w:rsidRPr="007C1FAE">
        <w:t>, however, other overlapping cases:</w:t>
      </w:r>
      <w:r w:rsidR="007F427A" w:rsidRPr="007C1FAE">
        <w:t xml:space="preserve"> fully overlapping in time but not overlapping or partially overlapping in frequency. </w:t>
      </w:r>
      <w:r w:rsidR="00D20B4B" w:rsidRPr="007C1FAE">
        <w:t xml:space="preserve">  </w:t>
      </w:r>
    </w:p>
    <w:p w14:paraId="52BE08E0" w14:textId="21BF7C26" w:rsidR="00330060" w:rsidRPr="00860E79" w:rsidRDefault="00214994" w:rsidP="008660BE">
      <w:pPr>
        <w:pStyle w:val="Proposal"/>
      </w:pPr>
      <w:bookmarkStart w:id="55" w:name="_Toc182003533"/>
      <w:r w:rsidRPr="007C1FAE">
        <w:t xml:space="preserve">Further discuss </w:t>
      </w:r>
      <w:r w:rsidR="00070BFB">
        <w:t>collision</w:t>
      </w:r>
      <w:r w:rsidR="00402195">
        <w:t xml:space="preserve"> </w:t>
      </w:r>
      <w:r w:rsidR="007879B3">
        <w:t xml:space="preserve">between </w:t>
      </w:r>
      <w:r w:rsidR="00625461" w:rsidRPr="007C1FAE">
        <w:t xml:space="preserve">on-demand </w:t>
      </w:r>
      <w:r w:rsidR="00080075" w:rsidRPr="007C1FAE">
        <w:t xml:space="preserve">SSB </w:t>
      </w:r>
      <w:r w:rsidR="00625461" w:rsidRPr="007C1FAE">
        <w:t xml:space="preserve">and always-on </w:t>
      </w:r>
      <w:r w:rsidR="00A96E41" w:rsidRPr="007C1FAE">
        <w:t xml:space="preserve">SSB that are fully overlapping </w:t>
      </w:r>
      <w:r w:rsidR="00237DED" w:rsidRPr="007C1FAE">
        <w:t xml:space="preserve">in time </w:t>
      </w:r>
      <w:r w:rsidR="00A96E41" w:rsidRPr="007C1FAE">
        <w:t xml:space="preserve">but not overlapping or </w:t>
      </w:r>
      <w:r w:rsidR="00330060" w:rsidRPr="007C1FAE">
        <w:t xml:space="preserve">partially overlapping </w:t>
      </w:r>
      <w:r w:rsidR="00A96E41" w:rsidRPr="007C1FAE">
        <w:t>in frequency.</w:t>
      </w:r>
      <w:bookmarkEnd w:id="55"/>
    </w:p>
    <w:p w14:paraId="79F24BA9" w14:textId="63B2BFBB" w:rsidR="00CA7A44" w:rsidRPr="00CA7A44" w:rsidRDefault="00330060" w:rsidP="00CA7A44">
      <w:pPr>
        <w:pStyle w:val="BodyText"/>
      </w:pPr>
      <w:r w:rsidRPr="00CA7A44">
        <w:t xml:space="preserve">Note that partial overlap in time </w:t>
      </w:r>
      <w:r w:rsidR="00CC678E" w:rsidRPr="00CA7A44">
        <w:t xml:space="preserve">between on-demand and always-on SSB </w:t>
      </w:r>
      <w:r w:rsidRPr="00CA7A44">
        <w:t>is not possible if</w:t>
      </w:r>
      <w:r w:rsidR="00080075" w:rsidRPr="00CA7A44">
        <w:t xml:space="preserve"> legacy</w:t>
      </w:r>
      <w:r w:rsidR="00CC678E" w:rsidRPr="00CA7A44">
        <w:t xml:space="preserve"> SSB patterns</w:t>
      </w:r>
      <w:r w:rsidR="00B54CDA" w:rsidRPr="00CA7A44">
        <w:t>, i.e., those in TR 38.213,</w:t>
      </w:r>
      <w:r w:rsidR="00CC678E" w:rsidRPr="00CA7A44">
        <w:t xml:space="preserve"> are reused</w:t>
      </w:r>
      <w:r w:rsidR="00BC53FE" w:rsidRPr="00CA7A44">
        <w:t>, which is preferred.</w:t>
      </w:r>
    </w:p>
    <w:p w14:paraId="1ADCAE7B" w14:textId="59069459" w:rsidR="00E91C0C" w:rsidRPr="008660BE" w:rsidRDefault="00B54CDA" w:rsidP="008660BE">
      <w:pPr>
        <w:pStyle w:val="Proposal"/>
      </w:pPr>
      <w:bookmarkStart w:id="56" w:name="_Toc182003534"/>
      <w:r w:rsidRPr="008660BE">
        <w:t xml:space="preserve">On-demand SSB </w:t>
      </w:r>
      <w:r w:rsidR="00431FAD">
        <w:t xml:space="preserve">burst </w:t>
      </w:r>
      <w:r w:rsidRPr="008660BE">
        <w:t>patterns are restricted to legacy SSB</w:t>
      </w:r>
      <w:r w:rsidR="000561D0">
        <w:t xml:space="preserve"> burst</w:t>
      </w:r>
      <w:r w:rsidRPr="008660BE">
        <w:t xml:space="preserve"> patterns.</w:t>
      </w:r>
      <w:bookmarkStart w:id="57" w:name="_Toc181950850"/>
      <w:bookmarkStart w:id="58" w:name="_Toc181951913"/>
      <w:bookmarkStart w:id="59" w:name="_Toc181953628"/>
      <w:bookmarkStart w:id="60" w:name="_Toc181950851"/>
      <w:bookmarkStart w:id="61" w:name="_Toc181951914"/>
      <w:bookmarkStart w:id="62" w:name="_Toc181953629"/>
      <w:bookmarkEnd w:id="57"/>
      <w:bookmarkEnd w:id="58"/>
      <w:bookmarkEnd w:id="59"/>
      <w:bookmarkEnd w:id="60"/>
      <w:bookmarkEnd w:id="61"/>
      <w:bookmarkEnd w:id="62"/>
      <w:bookmarkEnd w:id="56"/>
    </w:p>
    <w:p w14:paraId="00A38BCB" w14:textId="5A338EDE" w:rsidR="002728C2" w:rsidRDefault="002728C2" w:rsidP="002728C2">
      <w:pPr>
        <w:pStyle w:val="Heading2"/>
      </w:pPr>
      <w:r>
        <w:t>2.</w:t>
      </w:r>
      <w:r w:rsidR="00EB2534">
        <w:t>4</w:t>
      </w:r>
      <w:r>
        <w:tab/>
      </w:r>
      <w:r w:rsidR="00955C86">
        <w:t>L1 measurements</w:t>
      </w:r>
    </w:p>
    <w:p w14:paraId="57522BEF" w14:textId="06FCB9A9" w:rsidR="002728C2" w:rsidRDefault="00AC610C" w:rsidP="002728C2">
      <w:pPr>
        <w:pStyle w:val="BodyText"/>
        <w:rPr>
          <w:lang w:val="en-GB"/>
        </w:rPr>
      </w:pPr>
      <w:r>
        <w:rPr>
          <w:lang w:val="en-GB"/>
        </w:rPr>
        <w:t xml:space="preserve">In RAN1#118bis, </w:t>
      </w:r>
      <w:r w:rsidR="00586916">
        <w:rPr>
          <w:lang w:val="en-GB"/>
        </w:rPr>
        <w:t xml:space="preserve">the following was agreed regarding CSI reporting </w:t>
      </w:r>
      <w:r w:rsidR="005923FC">
        <w:rPr>
          <w:lang w:val="en-GB"/>
        </w:rPr>
        <w:t>based on on-demand SSB.</w:t>
      </w:r>
      <w:r w:rsidR="008B3909">
        <w:rPr>
          <w:lang w:val="en-GB"/>
        </w:rPr>
        <w:t xml:space="preserve"> </w:t>
      </w:r>
      <w:r>
        <w:rPr>
          <w:lang w:val="en-GB"/>
        </w:rPr>
        <w:t xml:space="preserve"> </w:t>
      </w:r>
    </w:p>
    <w:p w14:paraId="787647A5" w14:textId="01F09214" w:rsidR="002728C2" w:rsidRPr="002728C2" w:rsidRDefault="002728C2" w:rsidP="002728C2">
      <w:pPr>
        <w:pStyle w:val="BodyText"/>
        <w:rPr>
          <w:lang w:val="en-GB"/>
        </w:rPr>
      </w:pPr>
      <w:r w:rsidRPr="00C87F40">
        <w:rPr>
          <w:rFonts w:asciiTheme="minorBidi" w:hAnsiTheme="minorBidi"/>
          <w:noProof/>
        </w:rPr>
        <mc:AlternateContent>
          <mc:Choice Requires="wps">
            <w:drawing>
              <wp:inline distT="0" distB="0" distL="0" distR="0" wp14:anchorId="0520BC4C" wp14:editId="53E45779">
                <wp:extent cx="6090285" cy="1571625"/>
                <wp:effectExtent l="0" t="0" r="18415" b="15875"/>
                <wp:docPr id="108885161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6CA76FDD" w14:textId="77777777" w:rsidR="002728C2" w:rsidRPr="007E6051" w:rsidRDefault="002728C2" w:rsidP="002728C2">
                            <w:pPr>
                              <w:pStyle w:val="BodyText"/>
                              <w:rPr>
                                <w:b/>
                                <w:bCs/>
                              </w:rPr>
                            </w:pPr>
                            <w:r w:rsidRPr="007E6051">
                              <w:rPr>
                                <w:b/>
                                <w:bCs/>
                                <w:highlight w:val="green"/>
                              </w:rPr>
                              <w:t>Agreement</w:t>
                            </w:r>
                            <w:r>
                              <w:rPr>
                                <w:b/>
                                <w:bCs/>
                              </w:rPr>
                              <w:br/>
                            </w:r>
                            <w:r w:rsidRPr="007E6051">
                              <w:rPr>
                                <w:rFonts w:hint="eastAsia"/>
                              </w:rPr>
                              <w:t>For</w:t>
                            </w:r>
                            <w:r w:rsidRPr="007E6051">
                              <w:t xml:space="preserve"> a cell supporting on-demand SSB SCell operation</w:t>
                            </w:r>
                            <w:r w:rsidRPr="007E6051">
                              <w:rPr>
                                <w:rFonts w:hint="eastAsia"/>
                              </w:rPr>
                              <w:t xml:space="preserve"> and for Case #2 (i.e., </w:t>
                            </w:r>
                            <w:r w:rsidRPr="007E6051">
                              <w:t>Always-on SSB is periodically transmitted on the cell</w:t>
                            </w:r>
                            <w:r w:rsidRPr="007E6051">
                              <w:rPr>
                                <w:rFonts w:hint="eastAsia"/>
                              </w:rPr>
                              <w:t>), consider only one or both of the following options for UE to perform L1 measurement based on on-demand SSB.</w:t>
                            </w:r>
                          </w:p>
                          <w:p w14:paraId="6E7B52EA" w14:textId="77777777" w:rsidR="002728C2" w:rsidRDefault="002728C2" w:rsidP="002728C2">
                            <w:pPr>
                              <w:pStyle w:val="BodyText"/>
                              <w:numPr>
                                <w:ilvl w:val="0"/>
                                <w:numId w:val="65"/>
                              </w:numPr>
                              <w:spacing w:after="0"/>
                              <w:jc w:val="left"/>
                            </w:pPr>
                            <w:r w:rsidRPr="007E6051">
                              <w:rPr>
                                <w:rFonts w:hint="eastAsia"/>
                              </w:rPr>
                              <w:t xml:space="preserve">Option 1: A CSI report configuration is associated with both of on-demand SSB and </w:t>
                            </w:r>
                            <w:r w:rsidRPr="007E6051">
                              <w:t>always</w:t>
                            </w:r>
                            <w:r w:rsidRPr="007E6051">
                              <w:rPr>
                                <w:rFonts w:hint="eastAsia"/>
                              </w:rPr>
                              <w:t>-on SSB</w:t>
                            </w:r>
                          </w:p>
                          <w:p w14:paraId="0C28CEED" w14:textId="77777777" w:rsidR="002728C2" w:rsidRDefault="002728C2" w:rsidP="002728C2">
                            <w:pPr>
                              <w:pStyle w:val="BodyText"/>
                              <w:numPr>
                                <w:ilvl w:val="0"/>
                                <w:numId w:val="65"/>
                              </w:numPr>
                              <w:spacing w:after="0"/>
                              <w:jc w:val="left"/>
                            </w:pPr>
                            <w:r w:rsidRPr="007E6051">
                              <w:rPr>
                                <w:rFonts w:hint="eastAsia"/>
                              </w:rPr>
                              <w:t xml:space="preserve">Option 2: A CSI report configuration is associated with one of </w:t>
                            </w:r>
                            <w:r w:rsidRPr="007E6051">
                              <w:t>always</w:t>
                            </w:r>
                            <w:r w:rsidRPr="007E6051">
                              <w:rPr>
                                <w:rFonts w:hint="eastAsia"/>
                              </w:rPr>
                              <w:t>-on SSB and on-demand SSB</w:t>
                            </w:r>
                            <w:r w:rsidRPr="007E6051">
                              <w:t xml:space="preserve"> </w:t>
                            </w:r>
                          </w:p>
                          <w:p w14:paraId="14970D94" w14:textId="77777777" w:rsidR="002728C2" w:rsidRPr="007E6051" w:rsidRDefault="002728C2" w:rsidP="002728C2">
                            <w:pPr>
                              <w:pStyle w:val="BodyText"/>
                              <w:numPr>
                                <w:ilvl w:val="0"/>
                                <w:numId w:val="65"/>
                              </w:numPr>
                              <w:spacing w:after="0"/>
                              <w:jc w:val="left"/>
                            </w:pPr>
                            <w:r w:rsidRPr="007E6051">
                              <w:t>FFS: Whether OD-SSB and always on SSB have same beam or not</w:t>
                            </w:r>
                          </w:p>
                        </w:txbxContent>
                      </wps:txbx>
                      <wps:bodyPr rot="0" vert="horz" wrap="square" lIns="91440" tIns="45720" rIns="91440" bIns="45720" anchor="t" anchorCtr="0">
                        <a:spAutoFit/>
                      </wps:bodyPr>
                    </wps:wsp>
                  </a:graphicData>
                </a:graphic>
              </wp:inline>
            </w:drawing>
          </mc:Choice>
          <mc:Fallback>
            <w:pict>
              <v:shape w14:anchorId="0520BC4C" id="_x0000_s1031"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">
                <v:textbox style="mso-fit-shape-to-text:t">
                  <w:txbxContent>
                    <w:p w14:paraId="6CA76FDD" w14:textId="77777777" w:rsidR="002728C2" w:rsidRPr="007E6051" w:rsidRDefault="002728C2" w:rsidP="002728C2">
                      <w:pPr>
                        <w:pStyle w:val="BodyText"/>
                        <w:rPr>
                          <w:b/>
                          <w:bCs/>
                        </w:rPr>
                      </w:pPr>
                      <w:r w:rsidRPr="007E6051">
                        <w:rPr>
                          <w:b/>
                          <w:bCs/>
                          <w:highlight w:val="green"/>
                        </w:rPr>
                        <w:t>Agreement</w:t>
                      </w:r>
                      <w:r>
                        <w:rPr>
                          <w:b/>
                          <w:bCs/>
                        </w:rPr>
                        <w:br/>
                      </w:r>
                      <w:r w:rsidRPr="007E6051">
                        <w:rPr>
                          <w:rFonts w:hint="eastAsia"/>
                        </w:rPr>
                        <w:t>For</w:t>
                      </w:r>
                      <w:r w:rsidRPr="007E6051">
                        <w:t xml:space="preserve"> a cell supporting on-demand SSB SCell operation</w:t>
                      </w:r>
                      <w:r w:rsidRPr="007E6051">
                        <w:rPr>
                          <w:rFonts w:hint="eastAsia"/>
                        </w:rPr>
                        <w:t xml:space="preserve"> and for Case #2 (i.e., </w:t>
                      </w:r>
                      <w:r w:rsidRPr="007E6051">
                        <w:t>Always-on SSB is periodically transmitted on the cell</w:t>
                      </w:r>
                      <w:r w:rsidRPr="007E6051">
                        <w:rPr>
                          <w:rFonts w:hint="eastAsia"/>
                        </w:rPr>
                        <w:t>), consider only one or both of the following options for UE to perform L1 measurement based on on-demand SSB.</w:t>
                      </w:r>
                    </w:p>
                    <w:p w14:paraId="6E7B52EA" w14:textId="77777777" w:rsidR="002728C2" w:rsidRDefault="002728C2" w:rsidP="002728C2">
                      <w:pPr>
                        <w:pStyle w:val="BodyText"/>
                        <w:numPr>
                          <w:ilvl w:val="0"/>
                          <w:numId w:val="65"/>
                        </w:numPr>
                        <w:spacing w:after="0"/>
                        <w:jc w:val="left"/>
                      </w:pPr>
                      <w:r w:rsidRPr="007E6051">
                        <w:rPr>
                          <w:rFonts w:hint="eastAsia"/>
                        </w:rPr>
                        <w:t xml:space="preserve">Option 1: A CSI report configuration is associated with both of on-demand SSB and </w:t>
                      </w:r>
                      <w:r w:rsidRPr="007E6051">
                        <w:t>always</w:t>
                      </w:r>
                      <w:r w:rsidRPr="007E6051">
                        <w:rPr>
                          <w:rFonts w:hint="eastAsia"/>
                        </w:rPr>
                        <w:t>-on SSB</w:t>
                      </w:r>
                    </w:p>
                    <w:p w14:paraId="0C28CEED" w14:textId="77777777" w:rsidR="002728C2" w:rsidRDefault="002728C2" w:rsidP="002728C2">
                      <w:pPr>
                        <w:pStyle w:val="BodyText"/>
                        <w:numPr>
                          <w:ilvl w:val="0"/>
                          <w:numId w:val="65"/>
                        </w:numPr>
                        <w:spacing w:after="0"/>
                        <w:jc w:val="left"/>
                      </w:pPr>
                      <w:r w:rsidRPr="007E6051">
                        <w:rPr>
                          <w:rFonts w:hint="eastAsia"/>
                        </w:rPr>
                        <w:t xml:space="preserve">Option 2: A CSI report configuration is associated with one of </w:t>
                      </w:r>
                      <w:r w:rsidRPr="007E6051">
                        <w:t>always</w:t>
                      </w:r>
                      <w:r w:rsidRPr="007E6051">
                        <w:rPr>
                          <w:rFonts w:hint="eastAsia"/>
                        </w:rPr>
                        <w:t>-on SSB and on-demand SSB</w:t>
                      </w:r>
                      <w:r w:rsidRPr="007E6051">
                        <w:t xml:space="preserve"> </w:t>
                      </w:r>
                    </w:p>
                    <w:p w14:paraId="14970D94" w14:textId="77777777" w:rsidR="002728C2" w:rsidRPr="007E6051" w:rsidRDefault="002728C2" w:rsidP="002728C2">
                      <w:pPr>
                        <w:pStyle w:val="BodyText"/>
                        <w:numPr>
                          <w:ilvl w:val="0"/>
                          <w:numId w:val="65"/>
                        </w:numPr>
                        <w:spacing w:after="0"/>
                        <w:jc w:val="left"/>
                      </w:pPr>
                      <w:r w:rsidRPr="007E6051">
                        <w:t>FFS: Whether OD-SSB and always on SSB have same beam or not</w:t>
                      </w:r>
                    </w:p>
                  </w:txbxContent>
                </v:textbox>
                <w10:anchorlock/>
              </v:shape>
            </w:pict>
          </mc:Fallback>
        </mc:AlternateContent>
      </w:r>
    </w:p>
    <w:p w14:paraId="78C1E356" w14:textId="5B66FCC6" w:rsidR="00181445" w:rsidRDefault="002C7708" w:rsidP="00886A47">
      <w:pPr>
        <w:pStyle w:val="BodyText"/>
        <w:rPr>
          <w:lang w:val="en-GB"/>
        </w:rPr>
      </w:pPr>
      <w:r>
        <w:rPr>
          <w:lang w:val="en-GB"/>
        </w:rPr>
        <w:t>In existing specification,</w:t>
      </w:r>
      <w:r w:rsidR="00181445" w:rsidRPr="00B54B2C">
        <w:rPr>
          <w:lang w:val="en-GB"/>
        </w:rPr>
        <w:t xml:space="preserve"> for the case when multiple SSBs are </w:t>
      </w:r>
      <w:r w:rsidR="00777BD5">
        <w:rPr>
          <w:lang w:val="en-GB"/>
        </w:rPr>
        <w:t>configured</w:t>
      </w:r>
      <w:r w:rsidR="00181445" w:rsidRPr="00B54B2C">
        <w:rPr>
          <w:lang w:val="en-GB"/>
        </w:rPr>
        <w:t xml:space="preserve"> </w:t>
      </w:r>
      <w:r w:rsidR="00E140C6">
        <w:rPr>
          <w:lang w:val="en-GB"/>
        </w:rPr>
        <w:t xml:space="preserve">in the </w:t>
      </w:r>
      <w:r w:rsidR="00181445" w:rsidRPr="00B54B2C">
        <w:rPr>
          <w:lang w:val="en-GB"/>
        </w:rPr>
        <w:t xml:space="preserve">same </w:t>
      </w:r>
      <w:r w:rsidR="00777BD5">
        <w:rPr>
          <w:lang w:val="en-GB"/>
        </w:rPr>
        <w:t>serving cell</w:t>
      </w:r>
      <w:r w:rsidR="00181445" w:rsidRPr="00B54B2C">
        <w:rPr>
          <w:lang w:val="en-GB"/>
        </w:rPr>
        <w:t xml:space="preserve">, e.g., when </w:t>
      </w:r>
      <w:r w:rsidR="00680D5B">
        <w:rPr>
          <w:lang w:val="en-GB"/>
        </w:rPr>
        <w:t xml:space="preserve">non-cell-defining SSB </w:t>
      </w:r>
      <w:r w:rsidR="00480924">
        <w:rPr>
          <w:lang w:val="en-GB"/>
        </w:rPr>
        <w:t>configured via</w:t>
      </w:r>
      <w:r w:rsidR="00181445" w:rsidRPr="00B54B2C">
        <w:rPr>
          <w:lang w:val="en-GB"/>
        </w:rPr>
        <w:t xml:space="preserve"> </w:t>
      </w:r>
      <w:r w:rsidR="0024218C" w:rsidRPr="008660BE">
        <w:rPr>
          <w:i/>
          <w:iCs/>
          <w:lang w:val="en-GB"/>
        </w:rPr>
        <w:t>NonCellDefiningSSB</w:t>
      </w:r>
      <w:r w:rsidR="0024218C">
        <w:rPr>
          <w:lang w:val="en-GB"/>
        </w:rPr>
        <w:t xml:space="preserve"> </w:t>
      </w:r>
      <w:r w:rsidR="00026BD2">
        <w:rPr>
          <w:lang w:val="en-GB"/>
        </w:rPr>
        <w:t xml:space="preserve">(for RedCap devices) </w:t>
      </w:r>
      <w:r w:rsidR="00181445" w:rsidRPr="00B54B2C">
        <w:rPr>
          <w:lang w:val="en-GB"/>
        </w:rPr>
        <w:t>is provided, the CSI report</w:t>
      </w:r>
      <w:r w:rsidR="00FD0C0D">
        <w:rPr>
          <w:lang w:val="en-GB"/>
        </w:rPr>
        <w:t xml:space="preserve"> configuration </w:t>
      </w:r>
      <w:r w:rsidR="00181445" w:rsidRPr="00B54B2C">
        <w:rPr>
          <w:lang w:val="en-GB"/>
        </w:rPr>
        <w:t xml:space="preserve">is not </w:t>
      </w:r>
      <w:r w:rsidR="005C419E">
        <w:rPr>
          <w:lang w:val="en-GB"/>
        </w:rPr>
        <w:t>explicitly associated</w:t>
      </w:r>
      <w:r w:rsidR="00181445" w:rsidRPr="00B54B2C">
        <w:rPr>
          <w:lang w:val="en-GB"/>
        </w:rPr>
        <w:t xml:space="preserve"> with one of </w:t>
      </w:r>
      <w:r w:rsidR="00D60C0F">
        <w:rPr>
          <w:lang w:val="en-GB"/>
        </w:rPr>
        <w:t>cell-defining or</w:t>
      </w:r>
      <w:r w:rsidR="00181445" w:rsidRPr="00B54B2C">
        <w:rPr>
          <w:lang w:val="en-GB"/>
        </w:rPr>
        <w:t xml:space="preserve"> </w:t>
      </w:r>
      <w:r w:rsidR="00D60C0F">
        <w:rPr>
          <w:lang w:val="en-GB"/>
        </w:rPr>
        <w:t>non-cell-defining SSB</w:t>
      </w:r>
      <w:r w:rsidR="0078624B">
        <w:rPr>
          <w:lang w:val="en-GB"/>
        </w:rPr>
        <w:t xml:space="preserve">. Indeed, </w:t>
      </w:r>
      <w:r w:rsidR="00181445" w:rsidRPr="00B54B2C">
        <w:rPr>
          <w:lang w:val="en-GB"/>
        </w:rPr>
        <w:t xml:space="preserve">SSBs used for CSI reporting is configured via the </w:t>
      </w:r>
      <w:r w:rsidR="00181445" w:rsidRPr="00B54B2C">
        <w:rPr>
          <w:i/>
          <w:iCs/>
          <w:lang w:val="en-GB"/>
        </w:rPr>
        <w:t>CSI-SSB-ResourceSet</w:t>
      </w:r>
      <w:r w:rsidR="00181445" w:rsidRPr="00B54B2C">
        <w:rPr>
          <w:lang w:val="en-GB"/>
        </w:rPr>
        <w:t xml:space="preserve"> IE, which configures a set of SSB indices</w:t>
      </w:r>
      <w:r w:rsidR="00BB718E" w:rsidRPr="008660BE">
        <w:rPr>
          <w:lang w:val="en-GB"/>
        </w:rPr>
        <w:t xml:space="preserve"> </w:t>
      </w:r>
      <w:r w:rsidR="005B0274">
        <w:rPr>
          <w:lang w:val="en-GB"/>
        </w:rPr>
        <w:t>(</w:t>
      </w:r>
      <w:r w:rsidR="004E77BD">
        <w:rPr>
          <w:lang w:val="en-GB"/>
        </w:rPr>
        <w:t xml:space="preserve">via </w:t>
      </w:r>
      <w:r w:rsidR="00F80B8A">
        <w:rPr>
          <w:lang w:val="en-GB"/>
        </w:rPr>
        <w:t xml:space="preserve">the </w:t>
      </w:r>
      <w:r w:rsidR="00BB718E" w:rsidRPr="008660BE">
        <w:rPr>
          <w:i/>
          <w:iCs/>
          <w:lang w:val="en-GB"/>
        </w:rPr>
        <w:t>SSB-Index</w:t>
      </w:r>
      <w:r w:rsidR="00BB718E" w:rsidRPr="008660BE">
        <w:rPr>
          <w:lang w:val="en-GB"/>
        </w:rPr>
        <w:t xml:space="preserve"> I</w:t>
      </w:r>
      <w:r w:rsidR="005B0274">
        <w:rPr>
          <w:lang w:val="en-GB"/>
        </w:rPr>
        <w:t>E)</w:t>
      </w:r>
      <w:r w:rsidR="004E77BD">
        <w:rPr>
          <w:lang w:val="en-GB"/>
        </w:rPr>
        <w:t>.</w:t>
      </w:r>
    </w:p>
    <w:p w14:paraId="0DA2369B" w14:textId="77777777" w:rsidR="00B6579F" w:rsidRPr="000B7163" w:rsidRDefault="00B6579F" w:rsidP="00B6579F">
      <w:pPr>
        <w:pStyle w:val="TH"/>
      </w:pPr>
      <w:r w:rsidRPr="6B0366F4">
        <w:rPr>
          <w:i/>
          <w:lang w:val="en-US"/>
        </w:rPr>
        <w:t>CSI-SSB-ResourceSet</w:t>
      </w:r>
      <w:r w:rsidRPr="6B0366F4">
        <w:rPr>
          <w:lang w:val="en-US"/>
        </w:rPr>
        <w:t xml:space="preserve"> information element</w:t>
      </w:r>
    </w:p>
    <w:p w14:paraId="2315935B" w14:textId="77777777" w:rsidR="00B6579F" w:rsidRPr="000B7163" w:rsidRDefault="00B6579F" w:rsidP="00B6579F">
      <w:pPr>
        <w:pStyle w:val="PL"/>
        <w:rPr>
          <w:color w:val="808080"/>
        </w:rPr>
      </w:pPr>
      <w:r w:rsidRPr="000B7163">
        <w:rPr>
          <w:color w:val="808080"/>
        </w:rPr>
        <w:t>-- ASN1START</w:t>
      </w:r>
    </w:p>
    <w:p w14:paraId="0DC2C2A2" w14:textId="77777777" w:rsidR="00B6579F" w:rsidRPr="000B7163" w:rsidRDefault="00B6579F" w:rsidP="00B6579F">
      <w:pPr>
        <w:pStyle w:val="PL"/>
        <w:rPr>
          <w:color w:val="808080"/>
        </w:rPr>
      </w:pPr>
      <w:r w:rsidRPr="000B7163">
        <w:rPr>
          <w:color w:val="808080"/>
        </w:rPr>
        <w:t>-- TAG-CSI-SSB-RESOURCESET-START</w:t>
      </w:r>
    </w:p>
    <w:p w14:paraId="03B179A7" w14:textId="77777777" w:rsidR="00B6579F" w:rsidRPr="000B7163" w:rsidRDefault="00B6579F" w:rsidP="00B6579F">
      <w:pPr>
        <w:pStyle w:val="PL"/>
      </w:pPr>
    </w:p>
    <w:p w14:paraId="4A94A301" w14:textId="77777777" w:rsidR="00B6579F" w:rsidRPr="000B7163" w:rsidRDefault="00B6579F" w:rsidP="00B6579F">
      <w:pPr>
        <w:pStyle w:val="PL"/>
      </w:pPr>
      <w:r w:rsidRPr="000B7163">
        <w:t xml:space="preserve">CSI-SSB-ResourceSet ::=             </w:t>
      </w:r>
      <w:r w:rsidRPr="000B7163">
        <w:rPr>
          <w:color w:val="993366"/>
        </w:rPr>
        <w:t>SEQUENCE</w:t>
      </w:r>
      <w:r w:rsidRPr="000B7163">
        <w:t xml:space="preserve"> {</w:t>
      </w:r>
    </w:p>
    <w:p w14:paraId="433E4510" w14:textId="77777777" w:rsidR="00B6579F" w:rsidRPr="000B7163" w:rsidRDefault="00B6579F" w:rsidP="00B6579F">
      <w:pPr>
        <w:pStyle w:val="PL"/>
      </w:pPr>
      <w:r w:rsidRPr="000B7163">
        <w:t xml:space="preserve">    csi-SSB-ResourceSetId               CSI-SSB-ResourceSetId,</w:t>
      </w:r>
    </w:p>
    <w:p w14:paraId="46EC5FA3" w14:textId="77777777" w:rsidR="00B6579F" w:rsidRPr="000B7163" w:rsidRDefault="00B6579F" w:rsidP="00B6579F">
      <w:pPr>
        <w:pStyle w:val="PL"/>
      </w:pPr>
      <w:r w:rsidRPr="000B7163">
        <w:t xml:space="preserve">    csi-SSB-ResourceList                </w:t>
      </w:r>
      <w:r w:rsidRPr="000B7163">
        <w:rPr>
          <w:color w:val="993366"/>
        </w:rPr>
        <w:t>SEQUENCE</w:t>
      </w:r>
      <w:r w:rsidRPr="000B7163">
        <w:t xml:space="preserve"> (</w:t>
      </w:r>
      <w:r w:rsidRPr="000B7163">
        <w:rPr>
          <w:color w:val="993366"/>
        </w:rPr>
        <w:t>SIZE</w:t>
      </w:r>
      <w:r w:rsidRPr="000B7163">
        <w:t>(1..maxNrofCSI-SSB-ResourcePerSet))</w:t>
      </w:r>
      <w:r w:rsidRPr="000B7163">
        <w:rPr>
          <w:color w:val="993366"/>
        </w:rPr>
        <w:t xml:space="preserve"> OF</w:t>
      </w:r>
      <w:r w:rsidRPr="000B7163">
        <w:t xml:space="preserve"> SSB-Index,</w:t>
      </w:r>
    </w:p>
    <w:p w14:paraId="751DCE79" w14:textId="77777777" w:rsidR="00B6579F" w:rsidRPr="000B7163" w:rsidRDefault="00B6579F" w:rsidP="00B6579F">
      <w:pPr>
        <w:pStyle w:val="PL"/>
      </w:pPr>
      <w:r w:rsidRPr="000B7163">
        <w:t xml:space="preserve">    ...,</w:t>
      </w:r>
    </w:p>
    <w:p w14:paraId="1386E521" w14:textId="77777777" w:rsidR="00B6579F" w:rsidRPr="000B7163" w:rsidRDefault="00B6579F" w:rsidP="00B6579F">
      <w:pPr>
        <w:pStyle w:val="PL"/>
      </w:pPr>
      <w:r w:rsidRPr="000B7163">
        <w:t xml:space="preserve">    [[</w:t>
      </w:r>
    </w:p>
    <w:p w14:paraId="3910EF7E" w14:textId="77777777" w:rsidR="00B6579F" w:rsidRPr="000B7163" w:rsidRDefault="00B6579F" w:rsidP="00B6579F">
      <w:pPr>
        <w:pStyle w:val="PL"/>
        <w:rPr>
          <w:color w:val="808080"/>
        </w:rPr>
      </w:pPr>
      <w:r w:rsidRPr="000B7163">
        <w:t xml:space="preserve">    servingAdditionalPCIList-r17        </w:t>
      </w:r>
      <w:r w:rsidRPr="000B7163">
        <w:rPr>
          <w:color w:val="993366"/>
        </w:rPr>
        <w:t>SEQUENCE</w:t>
      </w:r>
      <w:r w:rsidRPr="000B7163">
        <w:t xml:space="preserve"> (</w:t>
      </w:r>
      <w:r w:rsidRPr="000B7163">
        <w:rPr>
          <w:color w:val="993366"/>
        </w:rPr>
        <w:t>SIZE</w:t>
      </w:r>
      <w:r w:rsidRPr="000B7163">
        <w:t>(1..maxNrofCSI-SSB-ResourcePerSet))</w:t>
      </w:r>
      <w:r w:rsidRPr="000B7163">
        <w:rPr>
          <w:color w:val="993366"/>
        </w:rPr>
        <w:t xml:space="preserve"> OF</w:t>
      </w:r>
      <w:r w:rsidRPr="000B7163">
        <w:t xml:space="preserve"> ServingAdditionalPCIIndex-r17  </w:t>
      </w:r>
      <w:r w:rsidRPr="000B7163">
        <w:rPr>
          <w:color w:val="993366"/>
        </w:rPr>
        <w:t>OPTIONAL</w:t>
      </w:r>
      <w:r w:rsidRPr="000B7163">
        <w:t xml:space="preserve">  </w:t>
      </w:r>
      <w:r w:rsidRPr="000B7163">
        <w:rPr>
          <w:color w:val="808080"/>
        </w:rPr>
        <w:t>-- Need R</w:t>
      </w:r>
    </w:p>
    <w:p w14:paraId="59C079B5" w14:textId="77777777" w:rsidR="00B6579F" w:rsidRPr="000B7163" w:rsidRDefault="00B6579F" w:rsidP="00B6579F">
      <w:pPr>
        <w:pStyle w:val="PL"/>
      </w:pPr>
      <w:r w:rsidRPr="000B7163">
        <w:t xml:space="preserve">    ]]</w:t>
      </w:r>
    </w:p>
    <w:p w14:paraId="4809F2CA" w14:textId="77777777" w:rsidR="00B6579F" w:rsidRPr="000B7163" w:rsidRDefault="00B6579F" w:rsidP="00B6579F">
      <w:pPr>
        <w:pStyle w:val="PL"/>
      </w:pPr>
      <w:r w:rsidRPr="000B7163">
        <w:t>}</w:t>
      </w:r>
    </w:p>
    <w:p w14:paraId="40B407A6" w14:textId="77777777" w:rsidR="00B6579F" w:rsidRPr="000B7163" w:rsidRDefault="00B6579F" w:rsidP="00B6579F">
      <w:pPr>
        <w:pStyle w:val="PL"/>
      </w:pPr>
    </w:p>
    <w:p w14:paraId="55964418" w14:textId="77777777" w:rsidR="00B6579F" w:rsidRPr="000B7163" w:rsidRDefault="00B6579F" w:rsidP="00B6579F">
      <w:pPr>
        <w:pStyle w:val="PL"/>
      </w:pPr>
      <w:r w:rsidRPr="000B7163">
        <w:t xml:space="preserve">ServingAdditionalPCIIndex-r17  ::=  </w:t>
      </w:r>
      <w:r w:rsidRPr="000B7163">
        <w:rPr>
          <w:color w:val="993366"/>
        </w:rPr>
        <w:t>INTEGER</w:t>
      </w:r>
      <w:r w:rsidRPr="000B7163">
        <w:t>(0..maxNrofAdditionalPCI-r17)</w:t>
      </w:r>
    </w:p>
    <w:p w14:paraId="00BF2FEE" w14:textId="77777777" w:rsidR="00B6579F" w:rsidRPr="000B7163" w:rsidRDefault="00B6579F" w:rsidP="00B6579F">
      <w:pPr>
        <w:pStyle w:val="PL"/>
      </w:pPr>
    </w:p>
    <w:p w14:paraId="419E5D75" w14:textId="77777777" w:rsidR="00B6579F" w:rsidRPr="000B7163" w:rsidRDefault="00B6579F" w:rsidP="00B6579F">
      <w:pPr>
        <w:pStyle w:val="PL"/>
        <w:rPr>
          <w:color w:val="808080"/>
        </w:rPr>
      </w:pPr>
      <w:r w:rsidRPr="000B7163">
        <w:rPr>
          <w:color w:val="808080"/>
        </w:rPr>
        <w:t>-- TAG-CSI-SSB-RESOURCESET-STOP</w:t>
      </w:r>
    </w:p>
    <w:p w14:paraId="43550652" w14:textId="29545FCE" w:rsidR="00181445" w:rsidRPr="008660BE" w:rsidRDefault="00B6579F" w:rsidP="008660BE">
      <w:pPr>
        <w:pStyle w:val="PL"/>
        <w:rPr>
          <w:color w:val="808080"/>
        </w:rPr>
      </w:pPr>
      <w:r w:rsidRPr="000B7163">
        <w:rPr>
          <w:color w:val="808080"/>
        </w:rPr>
        <w:t>-- ASN1STOP</w:t>
      </w:r>
      <w:r w:rsidR="00BB718E">
        <w:rPr>
          <w:color w:val="808080"/>
        </w:rPr>
        <w:br/>
      </w:r>
    </w:p>
    <w:p w14:paraId="2A8DE0CE" w14:textId="77777777" w:rsidR="00542ED2" w:rsidRPr="000B7163" w:rsidRDefault="00542ED2" w:rsidP="00542ED2">
      <w:pPr>
        <w:pStyle w:val="TH"/>
      </w:pPr>
      <w:r w:rsidRPr="000B7163">
        <w:rPr>
          <w:i/>
        </w:rPr>
        <w:t>SSB-Index</w:t>
      </w:r>
      <w:r w:rsidRPr="000B7163">
        <w:t xml:space="preserve"> information element</w:t>
      </w:r>
    </w:p>
    <w:p w14:paraId="1FF60F9C" w14:textId="77777777" w:rsidR="00542ED2" w:rsidRPr="000B7163" w:rsidRDefault="00542ED2" w:rsidP="00542ED2">
      <w:pPr>
        <w:pStyle w:val="PL"/>
        <w:rPr>
          <w:color w:val="808080"/>
        </w:rPr>
      </w:pPr>
      <w:r w:rsidRPr="000B7163">
        <w:rPr>
          <w:color w:val="808080"/>
        </w:rPr>
        <w:t>-- ASN1START</w:t>
      </w:r>
    </w:p>
    <w:p w14:paraId="3DC1A62B" w14:textId="77777777" w:rsidR="00542ED2" w:rsidRPr="000B7163" w:rsidRDefault="00542ED2" w:rsidP="00542ED2">
      <w:pPr>
        <w:pStyle w:val="PL"/>
        <w:rPr>
          <w:color w:val="808080"/>
        </w:rPr>
      </w:pPr>
      <w:r w:rsidRPr="000B7163">
        <w:rPr>
          <w:color w:val="808080"/>
        </w:rPr>
        <w:t>-- TAG-SSB-INDEX-START</w:t>
      </w:r>
    </w:p>
    <w:p w14:paraId="491098EF" w14:textId="77777777" w:rsidR="00542ED2" w:rsidRPr="000B7163" w:rsidRDefault="00542ED2" w:rsidP="00542ED2">
      <w:pPr>
        <w:pStyle w:val="PL"/>
      </w:pPr>
    </w:p>
    <w:p w14:paraId="1CC7F672" w14:textId="77777777" w:rsidR="00542ED2" w:rsidRPr="000B7163" w:rsidRDefault="00542ED2" w:rsidP="00542ED2">
      <w:pPr>
        <w:pStyle w:val="PL"/>
      </w:pPr>
      <w:r w:rsidRPr="000B7163">
        <w:t xml:space="preserve">SSB-Index ::=                       </w:t>
      </w:r>
      <w:r w:rsidRPr="000B7163">
        <w:rPr>
          <w:color w:val="993366"/>
        </w:rPr>
        <w:t>INTEGER</w:t>
      </w:r>
      <w:r w:rsidRPr="000B7163">
        <w:t xml:space="preserve"> (0..maxNrofSSBs-1)</w:t>
      </w:r>
    </w:p>
    <w:p w14:paraId="3E46434A" w14:textId="77777777" w:rsidR="00542ED2" w:rsidRPr="000B7163" w:rsidRDefault="00542ED2" w:rsidP="00542ED2">
      <w:pPr>
        <w:pStyle w:val="PL"/>
      </w:pPr>
    </w:p>
    <w:p w14:paraId="2890397D" w14:textId="77777777" w:rsidR="00542ED2" w:rsidRPr="000B7163" w:rsidRDefault="00542ED2" w:rsidP="00542ED2">
      <w:pPr>
        <w:pStyle w:val="PL"/>
        <w:rPr>
          <w:color w:val="808080"/>
        </w:rPr>
      </w:pPr>
      <w:r w:rsidRPr="000B7163">
        <w:rPr>
          <w:color w:val="808080"/>
        </w:rPr>
        <w:t>-- TAG-SSB-INDEX-STOP</w:t>
      </w:r>
    </w:p>
    <w:p w14:paraId="3FFA2E73" w14:textId="77777777" w:rsidR="00542ED2" w:rsidRPr="000B7163" w:rsidRDefault="00542ED2" w:rsidP="00542ED2">
      <w:pPr>
        <w:pStyle w:val="PL"/>
        <w:rPr>
          <w:rFonts w:eastAsia="MS Mincho"/>
          <w:color w:val="808080"/>
        </w:rPr>
      </w:pPr>
      <w:r w:rsidRPr="000B7163">
        <w:rPr>
          <w:color w:val="808080"/>
        </w:rPr>
        <w:t>-- ASN1STOP</w:t>
      </w:r>
    </w:p>
    <w:p w14:paraId="0B494477" w14:textId="09B231DC" w:rsidR="00803B96" w:rsidRDefault="00316913" w:rsidP="004B5DA6">
      <w:pPr>
        <w:pStyle w:val="BodyText"/>
        <w:rPr>
          <w:lang w:val="en-GB"/>
        </w:rPr>
      </w:pPr>
      <w:r>
        <w:rPr>
          <w:lang w:val="en-GB"/>
        </w:rPr>
        <w:t xml:space="preserve">Note that </w:t>
      </w:r>
      <w:r w:rsidR="00C27CB3">
        <w:rPr>
          <w:lang w:val="en-GB"/>
        </w:rPr>
        <w:t>non-cell-defining SSB</w:t>
      </w:r>
      <w:r w:rsidR="00EA141A">
        <w:rPr>
          <w:lang w:val="en-GB"/>
        </w:rPr>
        <w:t xml:space="preserve"> </w:t>
      </w:r>
      <w:r w:rsidR="00026BD2">
        <w:rPr>
          <w:lang w:val="en-GB"/>
        </w:rPr>
        <w:t>can be</w:t>
      </w:r>
      <w:r w:rsidR="00E17F61">
        <w:rPr>
          <w:lang w:val="en-GB"/>
        </w:rPr>
        <w:t xml:space="preserve"> </w:t>
      </w:r>
      <w:r w:rsidR="00435710">
        <w:rPr>
          <w:lang w:val="en-GB"/>
        </w:rPr>
        <w:t>configured</w:t>
      </w:r>
      <w:r w:rsidR="00E17F61">
        <w:rPr>
          <w:lang w:val="en-GB"/>
        </w:rPr>
        <w:t xml:space="preserve"> </w:t>
      </w:r>
      <w:r w:rsidR="00045D2A">
        <w:rPr>
          <w:lang w:val="en-GB"/>
        </w:rPr>
        <w:t>only</w:t>
      </w:r>
      <w:r w:rsidR="00F86431">
        <w:rPr>
          <w:lang w:val="en-GB"/>
        </w:rPr>
        <w:t xml:space="preserve"> in</w:t>
      </w:r>
      <w:r w:rsidR="00045D2A">
        <w:rPr>
          <w:lang w:val="en-GB"/>
        </w:rPr>
        <w:t xml:space="preserve"> a RedCap-specific initial BWP that does not contain </w:t>
      </w:r>
      <w:r w:rsidR="00B505E0">
        <w:rPr>
          <w:lang w:val="en-GB"/>
        </w:rPr>
        <w:t xml:space="preserve">cell-defining </w:t>
      </w:r>
      <w:r w:rsidR="00045D2A">
        <w:rPr>
          <w:lang w:val="en-GB"/>
        </w:rPr>
        <w:t xml:space="preserve">SSB or a dedicated BWP that does not contain the </w:t>
      </w:r>
      <w:r w:rsidR="00003594">
        <w:rPr>
          <w:lang w:val="en-GB"/>
        </w:rPr>
        <w:t xml:space="preserve">cell-defining </w:t>
      </w:r>
      <w:r w:rsidR="00045D2A">
        <w:rPr>
          <w:lang w:val="en-GB"/>
        </w:rPr>
        <w:t>SSB. Hence,</w:t>
      </w:r>
      <w:r w:rsidR="002C23F4">
        <w:rPr>
          <w:lang w:val="en-GB"/>
        </w:rPr>
        <w:t xml:space="preserve"> </w:t>
      </w:r>
      <w:r w:rsidR="00477063">
        <w:rPr>
          <w:lang w:val="en-GB"/>
        </w:rPr>
        <w:t xml:space="preserve">cell-defining </w:t>
      </w:r>
      <w:r w:rsidR="002C23F4">
        <w:rPr>
          <w:lang w:val="en-GB"/>
        </w:rPr>
        <w:t xml:space="preserve">SSB and </w:t>
      </w:r>
      <w:r w:rsidR="0046461A">
        <w:rPr>
          <w:lang w:val="en-GB"/>
        </w:rPr>
        <w:t xml:space="preserve">non-cell-defining </w:t>
      </w:r>
      <w:r w:rsidR="002C23F4">
        <w:rPr>
          <w:lang w:val="en-GB"/>
        </w:rPr>
        <w:t>SSB cannot be configured at the same time for the same UE, which is in contrast to always-on SSB and on-demand SSB</w:t>
      </w:r>
      <w:r w:rsidR="00293BB6">
        <w:rPr>
          <w:lang w:val="en-GB"/>
        </w:rPr>
        <w:t xml:space="preserve"> according to</w:t>
      </w:r>
      <w:r w:rsidR="006C4215">
        <w:rPr>
          <w:lang w:val="en-GB"/>
        </w:rPr>
        <w:t xml:space="preserve"> above proposals.</w:t>
      </w:r>
    </w:p>
    <w:p w14:paraId="00CF0AE9" w14:textId="07E303A4" w:rsidR="002C23F4" w:rsidRDefault="00A47CF7" w:rsidP="008660BE">
      <w:pPr>
        <w:pStyle w:val="Observation"/>
        <w:rPr>
          <w:lang w:val="en-GB"/>
        </w:rPr>
      </w:pPr>
      <w:bookmarkStart w:id="63" w:name="_Toc182003519"/>
      <w:r>
        <w:rPr>
          <w:lang w:val="en-GB"/>
        </w:rPr>
        <w:t xml:space="preserve">In contrast to </w:t>
      </w:r>
      <w:r w:rsidR="0088462B">
        <w:rPr>
          <w:lang w:val="en-GB"/>
        </w:rPr>
        <w:t xml:space="preserve">non-cell-defining </w:t>
      </w:r>
      <w:r>
        <w:rPr>
          <w:lang w:val="en-GB"/>
        </w:rPr>
        <w:t>SSB for Redcap</w:t>
      </w:r>
      <w:r w:rsidR="00C27CB3">
        <w:rPr>
          <w:lang w:val="en-GB"/>
        </w:rPr>
        <w:t>, on-demand</w:t>
      </w:r>
      <w:r w:rsidR="0088462B">
        <w:rPr>
          <w:lang w:val="en-GB"/>
        </w:rPr>
        <w:t xml:space="preserve"> SSB</w:t>
      </w:r>
      <w:r w:rsidR="00E65F5F">
        <w:rPr>
          <w:lang w:val="en-GB"/>
        </w:rPr>
        <w:t>, according to above proposals,</w:t>
      </w:r>
      <w:r w:rsidR="0088462B">
        <w:rPr>
          <w:lang w:val="en-GB"/>
        </w:rPr>
        <w:t xml:space="preserve"> </w:t>
      </w:r>
      <w:r w:rsidR="002961D1">
        <w:rPr>
          <w:lang w:val="en-GB"/>
        </w:rPr>
        <w:t>can be provided</w:t>
      </w:r>
      <w:r w:rsidR="00051B03">
        <w:rPr>
          <w:lang w:val="en-GB"/>
        </w:rPr>
        <w:t xml:space="preserve"> i</w:t>
      </w:r>
      <w:r w:rsidR="00525686">
        <w:rPr>
          <w:lang w:val="en-GB"/>
        </w:rPr>
        <w:t>n</w:t>
      </w:r>
      <w:r w:rsidR="00051B03">
        <w:rPr>
          <w:lang w:val="en-GB"/>
        </w:rPr>
        <w:t xml:space="preserve"> the same BWP as </w:t>
      </w:r>
      <w:r w:rsidR="00553E8B">
        <w:rPr>
          <w:lang w:val="en-GB"/>
        </w:rPr>
        <w:t>always-o</w:t>
      </w:r>
      <w:r w:rsidR="004A72C3">
        <w:rPr>
          <w:lang w:val="en-GB"/>
        </w:rPr>
        <w:t>n (cell-defining)</w:t>
      </w:r>
      <w:r w:rsidR="00051B03">
        <w:rPr>
          <w:lang w:val="en-GB"/>
        </w:rPr>
        <w:t xml:space="preserve"> SSB.</w:t>
      </w:r>
      <w:bookmarkEnd w:id="63"/>
    </w:p>
    <w:p w14:paraId="69339AEF" w14:textId="4CC36B2E" w:rsidR="000D4116" w:rsidRDefault="009F2694" w:rsidP="004B5DA6">
      <w:pPr>
        <w:pStyle w:val="BodyText"/>
        <w:rPr>
          <w:lang w:val="en-GB"/>
        </w:rPr>
      </w:pPr>
      <w:r>
        <w:rPr>
          <w:lang w:val="en-GB"/>
        </w:rPr>
        <w:t xml:space="preserve">Since a CSI report is </w:t>
      </w:r>
      <w:r w:rsidR="00631803">
        <w:rPr>
          <w:lang w:val="en-GB"/>
        </w:rPr>
        <w:t xml:space="preserve">associated </w:t>
      </w:r>
      <w:r w:rsidR="006D37D1">
        <w:rPr>
          <w:lang w:val="en-GB"/>
        </w:rPr>
        <w:t>with an SSB-Index</w:t>
      </w:r>
      <w:r w:rsidR="009514A0">
        <w:rPr>
          <w:lang w:val="en-GB"/>
        </w:rPr>
        <w:t xml:space="preserve">, if both always-on SSB and on-demand SSB is configured for a UE, a CSI report </w:t>
      </w:r>
      <w:r w:rsidR="00086FAC">
        <w:rPr>
          <w:lang w:val="en-GB"/>
        </w:rPr>
        <w:t xml:space="preserve">can be </w:t>
      </w:r>
      <w:r w:rsidR="009514A0">
        <w:rPr>
          <w:lang w:val="en-GB"/>
        </w:rPr>
        <w:t xml:space="preserve">associated with one or both of always-on SSB and on-demand SSB depending on whether SSB index in the CSI report </w:t>
      </w:r>
      <w:r w:rsidR="00C20C1C">
        <w:rPr>
          <w:lang w:val="en-GB"/>
        </w:rPr>
        <w:t xml:space="preserve">(configured via </w:t>
      </w:r>
      <w:r w:rsidR="00C20C1C" w:rsidRPr="001C6F3E">
        <w:rPr>
          <w:i/>
          <w:iCs/>
          <w:lang w:val="en-GB"/>
        </w:rPr>
        <w:t>SSB-Index</w:t>
      </w:r>
      <w:r w:rsidR="00C20C1C" w:rsidRPr="001C6F3E">
        <w:rPr>
          <w:lang w:val="en-GB"/>
        </w:rPr>
        <w:t xml:space="preserve"> I</w:t>
      </w:r>
      <w:r w:rsidR="00C20C1C">
        <w:rPr>
          <w:lang w:val="en-GB"/>
        </w:rPr>
        <w:t xml:space="preserve">E in </w:t>
      </w:r>
      <w:r w:rsidR="00C20C1C" w:rsidRPr="00B54B2C">
        <w:rPr>
          <w:i/>
          <w:iCs/>
          <w:lang w:val="en-GB"/>
        </w:rPr>
        <w:t>CSI-SSB-ResourceSet</w:t>
      </w:r>
      <w:r w:rsidR="00C20C1C" w:rsidRPr="008660BE">
        <w:rPr>
          <w:lang w:val="en-GB"/>
        </w:rPr>
        <w:t xml:space="preserve"> IE</w:t>
      </w:r>
      <w:r w:rsidR="00C20C1C">
        <w:rPr>
          <w:lang w:val="en-GB"/>
        </w:rPr>
        <w:t xml:space="preserve">) </w:t>
      </w:r>
      <w:r w:rsidR="009514A0">
        <w:rPr>
          <w:lang w:val="en-GB"/>
        </w:rPr>
        <w:t xml:space="preserve">is </w:t>
      </w:r>
      <w:r w:rsidR="00DD4A9D">
        <w:rPr>
          <w:lang w:val="en-GB"/>
        </w:rPr>
        <w:t xml:space="preserve">transmitted </w:t>
      </w:r>
      <w:r w:rsidR="00A42CDB">
        <w:rPr>
          <w:lang w:val="en-GB"/>
        </w:rPr>
        <w:t xml:space="preserve">in </w:t>
      </w:r>
      <w:r w:rsidR="000D4116">
        <w:rPr>
          <w:lang w:val="en-GB"/>
        </w:rPr>
        <w:t>one or both of always-on SSB and on-demand SSB</w:t>
      </w:r>
      <w:r w:rsidR="00071A11">
        <w:rPr>
          <w:lang w:val="en-GB"/>
        </w:rPr>
        <w:t xml:space="preserve"> and </w:t>
      </w:r>
      <w:r w:rsidR="005A15E4">
        <w:rPr>
          <w:lang w:val="en-GB"/>
        </w:rPr>
        <w:t>depending</w:t>
      </w:r>
      <w:r w:rsidR="00071A11">
        <w:rPr>
          <w:lang w:val="en-GB"/>
        </w:rPr>
        <w:t xml:space="preserve"> on whether both on-demand and always-on SSB is provided </w:t>
      </w:r>
      <w:r w:rsidR="00616D0F">
        <w:rPr>
          <w:lang w:val="en-GB"/>
        </w:rPr>
        <w:t xml:space="preserve">to the UE </w:t>
      </w:r>
      <w:r w:rsidR="007F4CAD">
        <w:rPr>
          <w:lang w:val="en-GB"/>
        </w:rPr>
        <w:t>in the same BWP or not.</w:t>
      </w:r>
    </w:p>
    <w:p w14:paraId="343C7034" w14:textId="698CFF82" w:rsidR="00E1698F" w:rsidRDefault="000D4116" w:rsidP="0018524A">
      <w:pPr>
        <w:pStyle w:val="Proposal"/>
        <w:rPr>
          <w:lang w:val="en-GB"/>
        </w:rPr>
      </w:pPr>
      <w:bookmarkStart w:id="64" w:name="_Toc182003535"/>
      <w:r>
        <w:rPr>
          <w:lang w:val="en-GB"/>
        </w:rPr>
        <w:t xml:space="preserve">A CSI report configuration </w:t>
      </w:r>
      <w:r w:rsidR="004945C8">
        <w:rPr>
          <w:lang w:val="en-GB"/>
        </w:rPr>
        <w:t>can be</w:t>
      </w:r>
      <w:r>
        <w:rPr>
          <w:lang w:val="en-GB"/>
        </w:rPr>
        <w:t xml:space="preserve"> associated</w:t>
      </w:r>
      <w:r w:rsidR="009514A0">
        <w:rPr>
          <w:lang w:val="en-GB"/>
        </w:rPr>
        <w:t xml:space="preserve"> </w:t>
      </w:r>
      <w:r w:rsidR="00A6576D">
        <w:rPr>
          <w:lang w:val="en-GB"/>
        </w:rPr>
        <w:t xml:space="preserve">with one or both </w:t>
      </w:r>
      <w:r w:rsidR="004945C8">
        <w:rPr>
          <w:lang w:val="en-GB"/>
        </w:rPr>
        <w:t>of always-on SSB and on-demand SSB depending on NW configuration.</w:t>
      </w:r>
      <w:bookmarkEnd w:id="64"/>
    </w:p>
    <w:p w14:paraId="4DB7C4A1" w14:textId="53C73260" w:rsidR="00D005F1" w:rsidRPr="00FA33B1" w:rsidRDefault="00D005F1" w:rsidP="00D005F1">
      <w:pPr>
        <w:pStyle w:val="Heading2"/>
        <w:rPr>
          <w:lang w:val="en-US"/>
        </w:rPr>
      </w:pPr>
      <w:r w:rsidRPr="00FA33B1">
        <w:rPr>
          <w:lang w:val="en-US"/>
        </w:rPr>
        <w:t>2.</w:t>
      </w:r>
      <w:r w:rsidR="00EB2534">
        <w:rPr>
          <w:lang w:val="en-US"/>
        </w:rPr>
        <w:t>5</w:t>
      </w:r>
      <w:r w:rsidRPr="00FA33B1">
        <w:rPr>
          <w:lang w:val="en-US"/>
        </w:rPr>
        <w:tab/>
      </w:r>
      <w:r w:rsidR="007C3FEC" w:rsidRPr="00FA33B1">
        <w:rPr>
          <w:lang w:val="en-US"/>
        </w:rPr>
        <w:t>Timing of on</w:t>
      </w:r>
      <w:r w:rsidR="00E1750E" w:rsidRPr="00FA33B1">
        <w:rPr>
          <w:lang w:val="en-US"/>
        </w:rPr>
        <w:t xml:space="preserve">-demand </w:t>
      </w:r>
      <w:r w:rsidR="000310C5" w:rsidRPr="00FA33B1">
        <w:rPr>
          <w:lang w:val="en-US"/>
        </w:rPr>
        <w:t>SSB t</w:t>
      </w:r>
      <w:r w:rsidR="00726786" w:rsidRPr="00FA33B1">
        <w:rPr>
          <w:lang w:val="en-US"/>
        </w:rPr>
        <w:t>ransmission</w:t>
      </w:r>
    </w:p>
    <w:p w14:paraId="40725A9C" w14:textId="73C4639D" w:rsidR="002C2E8E" w:rsidRDefault="002C2E8E" w:rsidP="002C2E8E">
      <w:pPr>
        <w:pStyle w:val="BodyText"/>
        <w:rPr>
          <w:lang w:eastAsia="ja-JP"/>
        </w:rPr>
      </w:pPr>
      <w:bookmarkStart w:id="65" w:name="_Toc163200107"/>
      <w:bookmarkStart w:id="66" w:name="_Toc158734841"/>
      <w:bookmarkEnd w:id="65"/>
      <w:bookmarkEnd w:id="66"/>
      <w:r>
        <w:rPr>
          <w:lang w:eastAsia="ja-JP"/>
        </w:rPr>
        <w:t xml:space="preserve">In RAN1#118bis, the following </w:t>
      </w:r>
      <w:r w:rsidR="001D314E">
        <w:rPr>
          <w:lang w:eastAsia="ja-JP"/>
        </w:rPr>
        <w:t xml:space="preserve">was agreed related </w:t>
      </w:r>
      <w:r w:rsidR="00BB2E47">
        <w:rPr>
          <w:lang w:eastAsia="ja-JP"/>
        </w:rPr>
        <w:t>to RRC configuration of on-demand SSB:</w:t>
      </w:r>
    </w:p>
    <w:p w14:paraId="238F02FD" w14:textId="06DA402B" w:rsidR="002C2E8E" w:rsidRDefault="002C2E8E" w:rsidP="007C3FEC">
      <w:pPr>
        <w:pStyle w:val="BodyText"/>
        <w:rPr>
          <w:color w:val="FF0000"/>
        </w:rPr>
      </w:pPr>
      <w:r w:rsidRPr="00C87F40">
        <w:rPr>
          <w:rFonts w:asciiTheme="minorBidi" w:hAnsiTheme="minorBidi"/>
          <w:noProof/>
        </w:rPr>
        <mc:AlternateContent>
          <mc:Choice Requires="wps">
            <w:drawing>
              <wp:inline distT="0" distB="0" distL="0" distR="0" wp14:anchorId="7DDC6492" wp14:editId="0B0B22AA">
                <wp:extent cx="6090285" cy="1571625"/>
                <wp:effectExtent l="0" t="0" r="18415" b="15875"/>
                <wp:docPr id="168526324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5C705FD5" w14:textId="77777777" w:rsidR="002C2E8E" w:rsidRPr="00DA3EDA" w:rsidRDefault="002C2E8E" w:rsidP="002C2E8E">
                            <w:pPr>
                              <w:pStyle w:val="BodyText"/>
                            </w:pPr>
                            <w:r w:rsidRPr="007E6051">
                              <w:rPr>
                                <w:b/>
                                <w:bCs/>
                                <w:highlight w:val="green"/>
                              </w:rPr>
                              <w:t>Agreement</w:t>
                            </w:r>
                            <w:r>
                              <w:rPr>
                                <w:b/>
                                <w:bCs/>
                              </w:rPr>
                              <w:br/>
                            </w:r>
                            <w:r w:rsidRPr="00DA3EDA">
                              <w:rPr>
                                <w:rFonts w:hint="eastAsia"/>
                              </w:rPr>
                              <w:t>For</w:t>
                            </w:r>
                            <w:r w:rsidRPr="00DA3EDA">
                              <w:t xml:space="preserve"> a cell supporting on-demand SSB SCell operation</w:t>
                            </w:r>
                            <w:r w:rsidRPr="00DA3EDA">
                              <w:rPr>
                                <w:rFonts w:hint="eastAsia"/>
                              </w:rPr>
                              <w:t xml:space="preserve">, support to provide at least the following parameters for on-demand SSB configuration by RRC </w:t>
                            </w:r>
                            <w:r w:rsidRPr="00DA3EDA">
                              <w:t xml:space="preserve">at least </w:t>
                            </w:r>
                            <w:r w:rsidRPr="00DA3EDA">
                              <w:rPr>
                                <w:rFonts w:hint="eastAsia"/>
                              </w:rPr>
                              <w:t>for Case #1.</w:t>
                            </w:r>
                          </w:p>
                          <w:p w14:paraId="5E196643" w14:textId="77777777" w:rsidR="002C2E8E" w:rsidRDefault="002C2E8E" w:rsidP="002C2E8E">
                            <w:pPr>
                              <w:pStyle w:val="BodyText"/>
                              <w:numPr>
                                <w:ilvl w:val="0"/>
                                <w:numId w:val="67"/>
                              </w:numPr>
                              <w:spacing w:after="0"/>
                              <w:jc w:val="left"/>
                            </w:pPr>
                            <w:r w:rsidRPr="00DA3EDA">
                              <w:rPr>
                                <w:rFonts w:hint="eastAsia"/>
                              </w:rPr>
                              <w:t>Sub-carrier spacing of the on-demand SSB</w:t>
                            </w:r>
                          </w:p>
                          <w:p w14:paraId="0F750A29" w14:textId="77777777" w:rsidR="002C2E8E" w:rsidRDefault="002C2E8E" w:rsidP="002C2E8E">
                            <w:pPr>
                              <w:pStyle w:val="BodyText"/>
                              <w:numPr>
                                <w:ilvl w:val="1"/>
                                <w:numId w:val="67"/>
                              </w:numPr>
                              <w:spacing w:after="0"/>
                              <w:jc w:val="left"/>
                            </w:pPr>
                            <w:r w:rsidRPr="00DA3EDA">
                              <w:rPr>
                                <w:rFonts w:hint="eastAsia"/>
                              </w:rPr>
                              <w:t>FFS if this can be absent</w:t>
                            </w:r>
                          </w:p>
                          <w:p w14:paraId="18137700" w14:textId="77777777" w:rsidR="002C2E8E" w:rsidRDefault="002C2E8E" w:rsidP="002C2E8E">
                            <w:pPr>
                              <w:pStyle w:val="BodyText"/>
                              <w:numPr>
                                <w:ilvl w:val="0"/>
                                <w:numId w:val="67"/>
                              </w:numPr>
                              <w:spacing w:after="0"/>
                              <w:jc w:val="left"/>
                            </w:pPr>
                            <w:r w:rsidRPr="00DA3EDA">
                              <w:t>Physical Cell ID of the on-demand SSB</w:t>
                            </w:r>
                          </w:p>
                          <w:p w14:paraId="3DC90601" w14:textId="77777777" w:rsidR="002C2E8E" w:rsidRPr="008660BE" w:rsidRDefault="002C2E8E" w:rsidP="002C2E8E">
                            <w:pPr>
                              <w:pStyle w:val="BodyText"/>
                              <w:numPr>
                                <w:ilvl w:val="0"/>
                                <w:numId w:val="67"/>
                              </w:numPr>
                              <w:spacing w:after="0"/>
                              <w:jc w:val="left"/>
                            </w:pPr>
                            <w:r w:rsidRPr="008660BE">
                              <w:t xml:space="preserve">FFS: </w:t>
                            </w:r>
                            <w:r w:rsidRPr="008660BE">
                              <w:rPr>
                                <w:rFonts w:hint="eastAsia"/>
                              </w:rPr>
                              <w:t>Time domain location of on-demand SSB burst such as SFN offset and half frame index</w:t>
                            </w:r>
                          </w:p>
                          <w:p w14:paraId="63F82762" w14:textId="77777777" w:rsidR="002C2E8E" w:rsidRPr="001D314E" w:rsidRDefault="002C2E8E" w:rsidP="002C2E8E">
                            <w:pPr>
                              <w:pStyle w:val="BodyText"/>
                              <w:numPr>
                                <w:ilvl w:val="0"/>
                                <w:numId w:val="67"/>
                              </w:numPr>
                              <w:spacing w:after="0"/>
                              <w:jc w:val="left"/>
                            </w:pPr>
                            <w:r w:rsidRPr="001D314E">
                              <w:t>Downlink</w:t>
                            </w:r>
                            <w:r w:rsidRPr="001D314E">
                              <w:rPr>
                                <w:rFonts w:hint="eastAsia"/>
                              </w:rPr>
                              <w:t xml:space="preserve"> transmit power of on-demand SSB</w:t>
                            </w:r>
                          </w:p>
                          <w:p w14:paraId="420BBE55" w14:textId="77777777" w:rsidR="002C2E8E" w:rsidRPr="008660BE" w:rsidRDefault="002C2E8E" w:rsidP="002C2E8E">
                            <w:pPr>
                              <w:pStyle w:val="BodyText"/>
                              <w:numPr>
                                <w:ilvl w:val="0"/>
                                <w:numId w:val="67"/>
                              </w:numPr>
                              <w:spacing w:after="0"/>
                              <w:jc w:val="left"/>
                            </w:pPr>
                            <w:r w:rsidRPr="008660BE">
                              <w:t xml:space="preserve">FFS: </w:t>
                            </w:r>
                            <w:r w:rsidRPr="008660BE">
                              <w:rPr>
                                <w:rFonts w:hint="eastAsia"/>
                              </w:rPr>
                              <w:t>The number N</w:t>
                            </w:r>
                            <w:r w:rsidRPr="008660BE">
                              <w:t xml:space="preserve"> of on-demand SSB bursts to be transmitted after on-demand SSB is indicated</w:t>
                            </w:r>
                          </w:p>
                          <w:p w14:paraId="579193A7" w14:textId="77777777" w:rsidR="002C2E8E" w:rsidRPr="007E6051" w:rsidRDefault="002C2E8E" w:rsidP="002C2E8E">
                            <w:pPr>
                              <w:pStyle w:val="BodyText"/>
                              <w:numPr>
                                <w:ilvl w:val="0"/>
                                <w:numId w:val="67"/>
                              </w:numPr>
                              <w:spacing w:after="0"/>
                              <w:jc w:val="left"/>
                            </w:pPr>
                            <w:r w:rsidRPr="00DA3EDA">
                              <w:rPr>
                                <w:rFonts w:hint="eastAsia"/>
                              </w:rPr>
                              <w:t>FFS whether the above parameters are configured by reusing legacy RRC parameters or new RRC parameters</w:t>
                            </w:r>
                          </w:p>
                        </w:txbxContent>
                      </wps:txbx>
                      <wps:bodyPr rot="0" vert="horz" wrap="square" lIns="91440" tIns="45720" rIns="91440" bIns="45720" anchor="t" anchorCtr="0">
                        <a:spAutoFit/>
                      </wps:bodyPr>
                    </wps:wsp>
                  </a:graphicData>
                </a:graphic>
              </wp:inline>
            </w:drawing>
          </mc:Choice>
          <mc:Fallback>
            <w:pict>
              <v:shape w14:anchorId="7DDC6492" id="_x0000_s1032"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QcgEwIAACc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">
                <v:textbox style="mso-fit-shape-to-text:t">
                  <w:txbxContent>
                    <w:p w14:paraId="5C705FD5" w14:textId="77777777" w:rsidR="002C2E8E" w:rsidRPr="00DA3EDA" w:rsidRDefault="002C2E8E" w:rsidP="002C2E8E">
                      <w:pPr>
                        <w:pStyle w:val="BodyText"/>
                      </w:pPr>
                      <w:r w:rsidRPr="007E6051">
                        <w:rPr>
                          <w:b/>
                          <w:bCs/>
                          <w:highlight w:val="green"/>
                        </w:rPr>
                        <w:t>Agreement</w:t>
                      </w:r>
                      <w:r>
                        <w:rPr>
                          <w:b/>
                          <w:bCs/>
                        </w:rPr>
                        <w:br/>
                      </w:r>
                      <w:r w:rsidRPr="00DA3EDA">
                        <w:rPr>
                          <w:rFonts w:hint="eastAsia"/>
                        </w:rPr>
                        <w:t>For</w:t>
                      </w:r>
                      <w:r w:rsidRPr="00DA3EDA">
                        <w:t xml:space="preserve"> a cell supporting on-demand SSB SCell operation</w:t>
                      </w:r>
                      <w:r w:rsidRPr="00DA3EDA">
                        <w:rPr>
                          <w:rFonts w:hint="eastAsia"/>
                        </w:rPr>
                        <w:t xml:space="preserve">, support to provide at least the following parameters for on-demand SSB configuration by RRC </w:t>
                      </w:r>
                      <w:r w:rsidRPr="00DA3EDA">
                        <w:t xml:space="preserve">at least </w:t>
                      </w:r>
                      <w:r w:rsidRPr="00DA3EDA">
                        <w:rPr>
                          <w:rFonts w:hint="eastAsia"/>
                        </w:rPr>
                        <w:t>for Case #1.</w:t>
                      </w:r>
                    </w:p>
                    <w:p w14:paraId="5E196643" w14:textId="77777777" w:rsidR="002C2E8E" w:rsidRDefault="002C2E8E" w:rsidP="002C2E8E">
                      <w:pPr>
                        <w:pStyle w:val="BodyText"/>
                        <w:numPr>
                          <w:ilvl w:val="0"/>
                          <w:numId w:val="67"/>
                        </w:numPr>
                        <w:spacing w:after="0"/>
                        <w:jc w:val="left"/>
                      </w:pPr>
                      <w:r w:rsidRPr="00DA3EDA">
                        <w:rPr>
                          <w:rFonts w:hint="eastAsia"/>
                        </w:rPr>
                        <w:t>Sub-carrier spacing of the on-demand SSB</w:t>
                      </w:r>
                    </w:p>
                    <w:p w14:paraId="0F750A29" w14:textId="77777777" w:rsidR="002C2E8E" w:rsidRDefault="002C2E8E" w:rsidP="002C2E8E">
                      <w:pPr>
                        <w:pStyle w:val="BodyText"/>
                        <w:numPr>
                          <w:ilvl w:val="1"/>
                          <w:numId w:val="67"/>
                        </w:numPr>
                        <w:spacing w:after="0"/>
                        <w:jc w:val="left"/>
                      </w:pPr>
                      <w:r w:rsidRPr="00DA3EDA">
                        <w:rPr>
                          <w:rFonts w:hint="eastAsia"/>
                        </w:rPr>
                        <w:t>FFS if this can be absent</w:t>
                      </w:r>
                    </w:p>
                    <w:p w14:paraId="18137700" w14:textId="77777777" w:rsidR="002C2E8E" w:rsidRDefault="002C2E8E" w:rsidP="002C2E8E">
                      <w:pPr>
                        <w:pStyle w:val="BodyText"/>
                        <w:numPr>
                          <w:ilvl w:val="0"/>
                          <w:numId w:val="67"/>
                        </w:numPr>
                        <w:spacing w:after="0"/>
                        <w:jc w:val="left"/>
                      </w:pPr>
                      <w:r w:rsidRPr="00DA3EDA">
                        <w:t>Physical Cell ID of the on-demand SSB</w:t>
                      </w:r>
                    </w:p>
                    <w:p w14:paraId="3DC90601" w14:textId="77777777" w:rsidR="002C2E8E" w:rsidRPr="008660BE" w:rsidRDefault="002C2E8E" w:rsidP="002C2E8E">
                      <w:pPr>
                        <w:pStyle w:val="BodyText"/>
                        <w:numPr>
                          <w:ilvl w:val="0"/>
                          <w:numId w:val="67"/>
                        </w:numPr>
                        <w:spacing w:after="0"/>
                        <w:jc w:val="left"/>
                      </w:pPr>
                      <w:r w:rsidRPr="008660BE">
                        <w:t xml:space="preserve">FFS: </w:t>
                      </w:r>
                      <w:r w:rsidRPr="008660BE">
                        <w:rPr>
                          <w:rFonts w:hint="eastAsia"/>
                        </w:rPr>
                        <w:t>Time domain location of on-demand SSB burst such as SFN offset and half frame index</w:t>
                      </w:r>
                    </w:p>
                    <w:p w14:paraId="63F82762" w14:textId="77777777" w:rsidR="002C2E8E" w:rsidRPr="001D314E" w:rsidRDefault="002C2E8E" w:rsidP="002C2E8E">
                      <w:pPr>
                        <w:pStyle w:val="BodyText"/>
                        <w:numPr>
                          <w:ilvl w:val="0"/>
                          <w:numId w:val="67"/>
                        </w:numPr>
                        <w:spacing w:after="0"/>
                        <w:jc w:val="left"/>
                      </w:pPr>
                      <w:r w:rsidRPr="001D314E">
                        <w:t>Downlink</w:t>
                      </w:r>
                      <w:r w:rsidRPr="001D314E">
                        <w:rPr>
                          <w:rFonts w:hint="eastAsia"/>
                        </w:rPr>
                        <w:t xml:space="preserve"> transmit power of on-demand SSB</w:t>
                      </w:r>
                    </w:p>
                    <w:p w14:paraId="420BBE55" w14:textId="77777777" w:rsidR="002C2E8E" w:rsidRPr="008660BE" w:rsidRDefault="002C2E8E" w:rsidP="002C2E8E">
                      <w:pPr>
                        <w:pStyle w:val="BodyText"/>
                        <w:numPr>
                          <w:ilvl w:val="0"/>
                          <w:numId w:val="67"/>
                        </w:numPr>
                        <w:spacing w:after="0"/>
                        <w:jc w:val="left"/>
                      </w:pPr>
                      <w:r w:rsidRPr="008660BE">
                        <w:t xml:space="preserve">FFS: </w:t>
                      </w:r>
                      <w:r w:rsidRPr="008660BE">
                        <w:rPr>
                          <w:rFonts w:hint="eastAsia"/>
                        </w:rPr>
                        <w:t>The number N</w:t>
                      </w:r>
                      <w:r w:rsidRPr="008660BE">
                        <w:t xml:space="preserve"> of on-demand SSB bursts to be transmitted after on-demand SSB is indicated</w:t>
                      </w:r>
                    </w:p>
                    <w:p w14:paraId="579193A7" w14:textId="77777777" w:rsidR="002C2E8E" w:rsidRPr="007E6051" w:rsidRDefault="002C2E8E" w:rsidP="002C2E8E">
                      <w:pPr>
                        <w:pStyle w:val="BodyText"/>
                        <w:numPr>
                          <w:ilvl w:val="0"/>
                          <w:numId w:val="67"/>
                        </w:numPr>
                        <w:spacing w:after="0"/>
                        <w:jc w:val="left"/>
                      </w:pPr>
                      <w:r w:rsidRPr="00DA3EDA">
                        <w:rPr>
                          <w:rFonts w:hint="eastAsia"/>
                        </w:rPr>
                        <w:t>FFS whether the above parameters are configured by reusing legacy RRC parameters or new RRC parameters</w:t>
                      </w:r>
                    </w:p>
                  </w:txbxContent>
                </v:textbox>
                <w10:anchorlock/>
              </v:shape>
            </w:pict>
          </mc:Fallback>
        </mc:AlternateContent>
      </w:r>
    </w:p>
    <w:p w14:paraId="07B37767" w14:textId="64C27E20" w:rsidR="008A12C4" w:rsidRDefault="002C2E8E" w:rsidP="007C5B19">
      <w:pPr>
        <w:pStyle w:val="BodyText"/>
      </w:pPr>
      <w:r w:rsidRPr="002C2E8E">
        <w:t xml:space="preserve">An </w:t>
      </w:r>
      <w:r w:rsidR="00104A2B">
        <w:t xml:space="preserve">open issue according to the above agreement </w:t>
      </w:r>
      <w:r>
        <w:t xml:space="preserve">is </w:t>
      </w:r>
      <w:r w:rsidR="003B6ED6">
        <w:t xml:space="preserve">whether </w:t>
      </w:r>
      <w:r>
        <w:t xml:space="preserve">NW </w:t>
      </w:r>
      <w:r w:rsidR="00277FDA">
        <w:t xml:space="preserve">provides information to the UE about the </w:t>
      </w:r>
      <w:r w:rsidR="001C0E50">
        <w:t>“</w:t>
      </w:r>
      <w:r w:rsidR="00277FDA">
        <w:t xml:space="preserve">time-domain locations” of </w:t>
      </w:r>
      <w:r w:rsidR="001C0E50">
        <w:t>on-demand SSB</w:t>
      </w:r>
      <w:r w:rsidR="00277FDA">
        <w:t>.</w:t>
      </w:r>
      <w:r w:rsidR="00EE093B">
        <w:t xml:space="preserve"> </w:t>
      </w:r>
      <w:r w:rsidR="001D1534">
        <w:t xml:space="preserve">The </w:t>
      </w:r>
      <w:r w:rsidR="00F147F2">
        <w:t>following RAN1#118bis agreement related to timing of on-demand SSB</w:t>
      </w:r>
      <w:r w:rsidR="007C5B19">
        <w:t xml:space="preserve"> made some further progress on to this issue</w:t>
      </w:r>
      <w:r w:rsidR="000469C3">
        <w:t xml:space="preserve"> by stating </w:t>
      </w:r>
      <w:r w:rsidR="00967CE6">
        <w:t xml:space="preserve">that the </w:t>
      </w:r>
      <w:r w:rsidR="00A01E94">
        <w:t xml:space="preserve">“time-domain locations” </w:t>
      </w:r>
      <w:r w:rsidR="00EB7C8E">
        <w:t>should</w:t>
      </w:r>
      <w:r w:rsidR="000469C3">
        <w:t xml:space="preserve"> configured by the NW.</w:t>
      </w:r>
    </w:p>
    <w:p w14:paraId="7356E175" w14:textId="5562FEF7" w:rsidR="008A12C4" w:rsidRDefault="008A12C4" w:rsidP="007C3FEC">
      <w:pPr>
        <w:pStyle w:val="BodyText"/>
      </w:pPr>
      <w:r w:rsidRPr="00C87F40">
        <w:rPr>
          <w:rFonts w:asciiTheme="minorBidi" w:hAnsiTheme="minorBidi"/>
          <w:noProof/>
        </w:rPr>
        <mc:AlternateContent>
          <mc:Choice Requires="wps">
            <w:drawing>
              <wp:inline distT="0" distB="0" distL="0" distR="0" wp14:anchorId="51DC2704" wp14:editId="05D1A3C4">
                <wp:extent cx="6090285" cy="1571625"/>
                <wp:effectExtent l="0" t="0" r="18415" b="15875"/>
                <wp:docPr id="100822688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498A56E9" w14:textId="77777777" w:rsidR="008A12C4" w:rsidRPr="00AE2A46" w:rsidRDefault="008A12C4" w:rsidP="008A12C4">
                            <w:pPr>
                              <w:pStyle w:val="BodyText"/>
                              <w:rPr>
                                <w:b/>
                                <w:bCs/>
                              </w:rPr>
                            </w:pPr>
                            <w:r w:rsidRPr="00AE2A46">
                              <w:rPr>
                                <w:b/>
                                <w:bCs/>
                                <w:highlight w:val="green"/>
                              </w:rPr>
                              <w:t>Agreement</w:t>
                            </w:r>
                            <w:r>
                              <w:rPr>
                                <w:b/>
                                <w:bCs/>
                              </w:rPr>
                              <w:br/>
                            </w:r>
                            <w:r>
                              <w:rPr>
                                <w:rFonts w:hint="eastAsia"/>
                                <w:lang w:eastAsia="ko-KR"/>
                              </w:rPr>
                              <w:t xml:space="preserve">The previous RAN1 agreement is </w:t>
                            </w:r>
                            <w:r>
                              <w:rPr>
                                <w:lang w:eastAsia="ko-KR"/>
                              </w:rPr>
                              <w:t xml:space="preserve">partly confirmed and </w:t>
                            </w:r>
                            <w:r>
                              <w:rPr>
                                <w:rFonts w:hint="eastAsia"/>
                                <w:color w:val="FF0000"/>
                                <w:lang w:eastAsia="ko-KR"/>
                              </w:rPr>
                              <w:t xml:space="preserve">further revised </w:t>
                            </w:r>
                            <w:r>
                              <w:rPr>
                                <w:rFonts w:hint="eastAsia"/>
                                <w:lang w:eastAsia="ko-KR"/>
                              </w:rPr>
                              <w:t>as follows.</w:t>
                            </w:r>
                          </w:p>
                          <w:p w14:paraId="5B350481" w14:textId="77777777" w:rsidR="008A12C4" w:rsidRDefault="008A12C4" w:rsidP="008A12C4">
                            <w:pPr>
                              <w:pStyle w:val="BodyText"/>
                              <w:numPr>
                                <w:ilvl w:val="0"/>
                                <w:numId w:val="63"/>
                              </w:numPr>
                              <w:spacing w:after="0"/>
                              <w:jc w:val="left"/>
                              <w:rPr>
                                <w:szCs w:val="20"/>
                                <w:lang w:eastAsia="ko-KR"/>
                              </w:rPr>
                            </w:pPr>
                            <w:r>
                              <w:rPr>
                                <w:szCs w:val="20"/>
                                <w:lang w:eastAsia="ko-KR"/>
                              </w:rPr>
                              <w:t xml:space="preserve">For SSB burst(s) indicated by on-demand SSB SCell operation via </w:t>
                            </w:r>
                            <w:r w:rsidRPr="00513920">
                              <w:rPr>
                                <w:rFonts w:hint="eastAsia"/>
                                <w:color w:val="FF0000"/>
                                <w:szCs w:val="20"/>
                                <w:lang w:eastAsia="ko-KR"/>
                              </w:rPr>
                              <w:t xml:space="preserve">a </w:t>
                            </w:r>
                            <w:r>
                              <w:rPr>
                                <w:szCs w:val="20"/>
                                <w:lang w:eastAsia="ko-KR"/>
                              </w:rPr>
                              <w:t>MAC CE, UE expects that on-demand SSB is transmitted from time instance A which is determined as follows.</w:t>
                            </w:r>
                          </w:p>
                          <w:p w14:paraId="1BFABD3B" w14:textId="01B293FE" w:rsidR="008A12C4" w:rsidRDefault="008A12C4" w:rsidP="008A12C4">
                            <w:pPr>
                              <w:pStyle w:val="BodyText"/>
                              <w:numPr>
                                <w:ilvl w:val="1"/>
                                <w:numId w:val="63"/>
                              </w:numPr>
                              <w:spacing w:after="0"/>
                              <w:jc w:val="left"/>
                              <w:rPr>
                                <w:szCs w:val="20"/>
                                <w:lang w:eastAsia="ko-KR"/>
                              </w:rPr>
                            </w:pPr>
                            <w:r>
                              <w:rPr>
                                <w:szCs w:val="20"/>
                                <w:lang w:eastAsia="ko-KR"/>
                              </w:rPr>
                              <w:t xml:space="preserve">Alt 3-1: Time instance A is </w:t>
                            </w:r>
                            <w:r>
                              <w:rPr>
                                <w:rFonts w:hint="eastAsia"/>
                                <w:szCs w:val="20"/>
                                <w:lang w:eastAsia="ko-KR"/>
                              </w:rPr>
                              <w:t xml:space="preserve">the beginning of the first slot </w:t>
                            </w:r>
                            <w:r w:rsidRPr="00C46970">
                              <w:rPr>
                                <w:rFonts w:hint="eastAsia"/>
                                <w:szCs w:val="20"/>
                                <w:lang w:eastAsia="ko-KR"/>
                              </w:rPr>
                              <w:t>the first actually transmitted SSB index</w:t>
                            </w:r>
                            <w:r w:rsidRPr="00D41B45">
                              <w:rPr>
                                <w:color w:val="FF0000"/>
                                <w:szCs w:val="20"/>
                                <w:lang w:eastAsia="ko-KR"/>
                              </w:rPr>
                              <w:t xml:space="preserve"> within</w:t>
                            </w:r>
                            <w:r>
                              <w:rPr>
                                <w:rFonts w:hint="eastAsia"/>
                                <w:szCs w:val="20"/>
                                <w:lang w:eastAsia="ko-KR"/>
                              </w:rPr>
                              <w:t xml:space="preserve"> </w:t>
                            </w:r>
                            <w:r w:rsidRPr="0082186A">
                              <w:rPr>
                                <w:color w:val="FF0000"/>
                                <w:szCs w:val="20"/>
                                <w:lang w:eastAsia="ko-KR"/>
                              </w:rPr>
                              <w:t>the first</w:t>
                            </w:r>
                            <w:r>
                              <w:rPr>
                                <w:color w:val="FF0000"/>
                                <w:szCs w:val="20"/>
                                <w:lang w:eastAsia="ko-KR"/>
                              </w:rPr>
                              <w:t xml:space="preserve"> “</w:t>
                            </w:r>
                            <w:r>
                              <w:rPr>
                                <w:rFonts w:hint="eastAsia"/>
                                <w:color w:val="FF0000"/>
                                <w:szCs w:val="20"/>
                                <w:lang w:eastAsia="ko-KR"/>
                              </w:rPr>
                              <w:t>possible</w:t>
                            </w:r>
                            <w:r>
                              <w:rPr>
                                <w:color w:val="FF0000"/>
                                <w:szCs w:val="20"/>
                                <w:lang w:eastAsia="ko-KR"/>
                              </w:rPr>
                              <w:t>”</w:t>
                            </w:r>
                            <w:r w:rsidRPr="0082186A">
                              <w:rPr>
                                <w:color w:val="FF0000"/>
                                <w:szCs w:val="20"/>
                                <w:lang w:eastAsia="ko-KR"/>
                              </w:rPr>
                              <w:t xml:space="preserve"> </w:t>
                            </w:r>
                            <w:r>
                              <w:rPr>
                                <w:rFonts w:hint="eastAsia"/>
                                <w:szCs w:val="20"/>
                                <w:lang w:eastAsia="ko-KR"/>
                              </w:rPr>
                              <w:t xml:space="preserve">on-demand SSB burst </w:t>
                            </w:r>
                            <w:r>
                              <w:rPr>
                                <w:szCs w:val="20"/>
                                <w:lang w:eastAsia="ko-KR"/>
                              </w:rPr>
                              <w:t xml:space="preserve">which </w:t>
                            </w:r>
                            <w:r w:rsidRPr="004F4EAA">
                              <w:rPr>
                                <w:szCs w:val="20"/>
                                <w:lang w:eastAsia="ko-KR"/>
                              </w:rPr>
                              <w:t xml:space="preserve">is </w:t>
                            </w:r>
                            <w:r w:rsidRPr="008660BE">
                              <w:rPr>
                                <w:rFonts w:hint="eastAsia"/>
                                <w:szCs w:val="20"/>
                                <w:lang w:eastAsia="ko-KR"/>
                              </w:rPr>
                              <w:t>at least</w:t>
                            </w:r>
                            <w:r w:rsidRPr="00E06E70">
                              <w:rPr>
                                <w:rFonts w:hint="eastAsia"/>
                                <w:szCs w:val="20"/>
                                <w:lang w:eastAsia="ko-KR"/>
                              </w:rPr>
                              <w:t xml:space="preserve"> </w:t>
                            </w:r>
                            <m:oMath>
                              <m:r>
                                <w:rPr>
                                  <w:rFonts w:ascii="Cambria Math" w:hAnsi="Cambria Math"/>
                                  <w:szCs w:val="20"/>
                                  <w:lang w:eastAsia="ko-KR"/>
                                </w:rPr>
                                <m:t>T</m:t>
                              </m:r>
                            </m:oMath>
                            <w:r w:rsidRPr="00E06E70">
                              <w:rPr>
                                <w:szCs w:val="20"/>
                                <w:lang w:eastAsia="ko-KR"/>
                              </w:rPr>
                              <w:t xml:space="preserve"> </w:t>
                            </w:r>
                            <w:r>
                              <w:rPr>
                                <w:szCs w:val="20"/>
                                <w:lang w:eastAsia="ko-KR"/>
                              </w:rPr>
                              <w:t>slots after the slot where UE receives a signaling from gNB to indicate on-demand SSB transmission</w:t>
                            </w:r>
                          </w:p>
                          <w:p w14:paraId="7D3A3747" w14:textId="77777777" w:rsidR="008A12C4" w:rsidRDefault="008A12C4" w:rsidP="008A12C4">
                            <w:pPr>
                              <w:pStyle w:val="BodyText"/>
                              <w:numPr>
                                <w:ilvl w:val="2"/>
                                <w:numId w:val="63"/>
                              </w:numPr>
                              <w:spacing w:after="0"/>
                              <w:jc w:val="left"/>
                              <w:rPr>
                                <w:szCs w:val="20"/>
                                <w:lang w:eastAsia="ko-KR"/>
                              </w:rPr>
                            </w:pPr>
                            <w:r w:rsidRPr="00AE2A46">
                              <w:rPr>
                                <w:szCs w:val="20"/>
                                <w:lang w:eastAsia="ko-KR"/>
                              </w:rPr>
                              <w:t>The SSB time domain positions of on-demand SSB burst are configured by gNB.</w:t>
                            </w:r>
                          </w:p>
                          <w:p w14:paraId="3D679D7F" w14:textId="77777777" w:rsidR="008A12C4" w:rsidRDefault="008A12C4" w:rsidP="008A12C4">
                            <w:pPr>
                              <w:pStyle w:val="BodyText"/>
                              <w:numPr>
                                <w:ilvl w:val="3"/>
                                <w:numId w:val="63"/>
                              </w:numPr>
                              <w:spacing w:after="0"/>
                              <w:jc w:val="left"/>
                              <w:rPr>
                                <w:szCs w:val="20"/>
                                <w:lang w:eastAsia="ko-KR"/>
                              </w:rPr>
                            </w:pPr>
                            <w:r w:rsidRPr="00AE2A46">
                              <w:rPr>
                                <w:color w:val="FF0000"/>
                                <w:szCs w:val="20"/>
                                <w:lang w:eastAsia="ko-KR"/>
                              </w:rPr>
                              <w:t>The location(s)</w:t>
                            </w:r>
                            <w:r w:rsidRPr="00AE2A46">
                              <w:rPr>
                                <w:rFonts w:hint="eastAsia"/>
                                <w:color w:val="FF0000"/>
                                <w:szCs w:val="20"/>
                                <w:lang w:eastAsia="ko-KR"/>
                              </w:rPr>
                              <w:t xml:space="preserve"> (</w:t>
                            </w:r>
                            <w:r w:rsidRPr="00AE2A46">
                              <w:rPr>
                                <w:color w:val="FF0000"/>
                                <w:szCs w:val="20"/>
                                <w:lang w:eastAsia="ko-KR"/>
                              </w:rPr>
                              <w:t>e.g.</w:t>
                            </w:r>
                            <w:r w:rsidRPr="00AE2A46">
                              <w:rPr>
                                <w:rFonts w:hint="eastAsia"/>
                                <w:color w:val="FF0000"/>
                                <w:szCs w:val="20"/>
                                <w:lang w:eastAsia="ko-KR"/>
                              </w:rPr>
                              <w:t>, SFN offset, half frame index)</w:t>
                            </w:r>
                            <w:r w:rsidRPr="00AE2A46">
                              <w:rPr>
                                <w:color w:val="FF0000"/>
                                <w:szCs w:val="20"/>
                                <w:lang w:eastAsia="ko-KR"/>
                              </w:rPr>
                              <w:t xml:space="preserve"> in the time domain of “</w:t>
                            </w:r>
                            <w:r w:rsidRPr="00AE2A46">
                              <w:rPr>
                                <w:rFonts w:hint="eastAsia"/>
                                <w:color w:val="FF0000"/>
                                <w:szCs w:val="20"/>
                                <w:lang w:eastAsia="ko-KR"/>
                              </w:rPr>
                              <w:t>possible</w:t>
                            </w:r>
                            <w:r w:rsidRPr="00AE2A46">
                              <w:rPr>
                                <w:color w:val="FF0000"/>
                                <w:szCs w:val="20"/>
                                <w:lang w:eastAsia="ko-KR"/>
                              </w:rPr>
                              <w:t xml:space="preserve">” </w:t>
                            </w:r>
                            <w:r w:rsidRPr="00AE2A46">
                              <w:rPr>
                                <w:rFonts w:hint="eastAsia"/>
                                <w:color w:val="FF0000"/>
                                <w:szCs w:val="20"/>
                                <w:lang w:eastAsia="ko-KR"/>
                              </w:rPr>
                              <w:t>on-demand SSB</w:t>
                            </w:r>
                            <w:r w:rsidRPr="00AE2A46">
                              <w:rPr>
                                <w:color w:val="FF0000"/>
                                <w:szCs w:val="20"/>
                                <w:lang w:eastAsia="ko-KR"/>
                              </w:rPr>
                              <w:t xml:space="preserve"> burst and SSB position within the burst should be configured by the gNB</w:t>
                            </w:r>
                          </w:p>
                          <w:p w14:paraId="4B11F0F8" w14:textId="47B5520C" w:rsidR="008A12C4" w:rsidRDefault="008A12C4" w:rsidP="008A12C4">
                            <w:pPr>
                              <w:pStyle w:val="BodyText"/>
                              <w:numPr>
                                <w:ilvl w:val="1"/>
                                <w:numId w:val="63"/>
                              </w:numPr>
                              <w:spacing w:after="0"/>
                              <w:jc w:val="left"/>
                              <w:rPr>
                                <w:szCs w:val="20"/>
                                <w:lang w:eastAsia="ko-KR"/>
                              </w:rPr>
                            </w:pPr>
                            <w:r w:rsidRPr="00AE2A46">
                              <w:rPr>
                                <w:szCs w:val="20"/>
                                <w:lang w:eastAsia="ko-KR"/>
                              </w:rPr>
                              <w:t xml:space="preserve">Note: The value of </w:t>
                            </w:r>
                            <m:oMath>
                              <m:r>
                                <w:rPr>
                                  <w:rFonts w:ascii="Cambria Math" w:hAnsi="Cambria Math"/>
                                  <w:szCs w:val="20"/>
                                  <w:lang w:eastAsia="ko-KR"/>
                                </w:rPr>
                                <m:t>T</m:t>
                              </m:r>
                            </m:oMath>
                            <w:r w:rsidRPr="00AE2A46">
                              <w:rPr>
                                <w:szCs w:val="20"/>
                                <w:lang w:eastAsia="ko-KR"/>
                              </w:rPr>
                              <w:t xml:space="preserve"> is not less than existing timeline required for UE’s MAC CE processing for SCell activation </w:t>
                            </w:r>
                          </w:p>
                          <w:p w14:paraId="0A564026" w14:textId="65D04401" w:rsidR="008A12C4" w:rsidRDefault="008A12C4" w:rsidP="008A12C4">
                            <w:pPr>
                              <w:pStyle w:val="BodyText"/>
                              <w:numPr>
                                <w:ilvl w:val="1"/>
                                <w:numId w:val="63"/>
                              </w:numPr>
                              <w:spacing w:after="0"/>
                              <w:jc w:val="left"/>
                              <w:rPr>
                                <w:szCs w:val="20"/>
                                <w:lang w:eastAsia="ko-KR"/>
                              </w:rPr>
                            </w:pPr>
                            <w:r w:rsidRPr="00EF6C82">
                              <w:rPr>
                                <w:rFonts w:hint="eastAsia"/>
                                <w:szCs w:val="20"/>
                                <w:lang w:eastAsia="ko-KR"/>
                              </w:rPr>
                              <w:t>(</w:t>
                            </w:r>
                            <w:r w:rsidRPr="00EF6C82">
                              <w:rPr>
                                <w:rFonts w:hint="eastAsia"/>
                                <w:szCs w:val="20"/>
                                <w:highlight w:val="yellow"/>
                                <w:lang w:eastAsia="ko-KR"/>
                              </w:rPr>
                              <w:t>Working assumption</w:t>
                            </w:r>
                            <w:r w:rsidRPr="00EF6C82">
                              <w:rPr>
                                <w:rFonts w:hint="eastAsia"/>
                                <w:szCs w:val="20"/>
                                <w:lang w:eastAsia="ko-KR"/>
                              </w:rPr>
                              <w:t>): T is not less than</w:t>
                            </w:r>
                            <w:r w:rsidR="00F70149">
                              <w:rPr>
                                <w:szCs w:val="20"/>
                                <w:lang w:eastAsia="ko-KR"/>
                              </w:rPr>
                              <w:t xml:space="preserve"> </w:t>
                            </w:r>
                            <m:oMath>
                              <m:sSub>
                                <m:sSubPr>
                                  <m:ctrlPr>
                                    <w:rPr>
                                      <w:rFonts w:ascii="Cambria Math" w:hAnsi="Cambria Math"/>
                                      <w:i/>
                                      <w:szCs w:val="20"/>
                                      <w:lang w:eastAsia="ko-KR"/>
                                    </w:rPr>
                                  </m:ctrlPr>
                                </m:sSubPr>
                                <m:e>
                                  <m:r>
                                    <w:rPr>
                                      <w:rFonts w:ascii="Cambria Math" w:hAnsi="Cambria Math"/>
                                      <w:szCs w:val="20"/>
                                      <w:lang w:eastAsia="ko-KR"/>
                                    </w:rPr>
                                    <m:t>T</m:t>
                                  </m:r>
                                </m:e>
                                <m:sub>
                                  <m:r>
                                    <m:rPr>
                                      <m:sty m:val="p"/>
                                    </m:rPr>
                                    <w:rPr>
                                      <w:rFonts w:ascii="Cambria Math" w:hAnsi="Cambria Math"/>
                                      <w:szCs w:val="20"/>
                                      <w:lang w:eastAsia="ko-KR"/>
                                    </w:rPr>
                                    <m:t>min</m:t>
                                  </m:r>
                                </m:sub>
                              </m:sSub>
                              <m:r>
                                <w:rPr>
                                  <w:rFonts w:ascii="Cambria Math" w:hAnsi="Cambria Math"/>
                                  <w:szCs w:val="20"/>
                                  <w:lang w:eastAsia="ko-KR"/>
                                </w:rPr>
                                <m:t>=m+3</m:t>
                              </m:r>
                              <m:sSubSup>
                                <m:sSubSupPr>
                                  <m:ctrlPr>
                                    <w:rPr>
                                      <w:rFonts w:ascii="Cambria Math" w:hAnsi="Cambria Math"/>
                                      <w:i/>
                                      <w:szCs w:val="20"/>
                                      <w:lang w:eastAsia="ko-KR"/>
                                    </w:rPr>
                                  </m:ctrlPr>
                                </m:sSubSupPr>
                                <m:e>
                                  <m:r>
                                    <w:rPr>
                                      <w:rFonts w:ascii="Cambria Math" w:hAnsi="Cambria Math"/>
                                      <w:szCs w:val="20"/>
                                      <w:lang w:eastAsia="ko-KR"/>
                                    </w:rPr>
                                    <m:t>N</m:t>
                                  </m:r>
                                </m:e>
                                <m:sub>
                                  <m:r>
                                    <m:rPr>
                                      <m:nor/>
                                    </m:rPr>
                                    <w:rPr>
                                      <w:i/>
                                      <w:iCs/>
                                      <w:szCs w:val="20"/>
                                      <w:lang w:eastAsia="ko-KR"/>
                                    </w:rPr>
                                    <m:t>slot</m:t>
                                  </m:r>
                                </m:sub>
                                <m:sup>
                                  <m:r>
                                    <m:rPr>
                                      <m:nor/>
                                    </m:rPr>
                                    <w:rPr>
                                      <w:i/>
                                      <w:iCs/>
                                      <w:szCs w:val="20"/>
                                      <w:lang w:eastAsia="ko-KR"/>
                                    </w:rPr>
                                    <m:t>subframe</m:t>
                                  </m:r>
                                  <m:r>
                                    <w:rPr>
                                      <w:rFonts w:ascii="Cambria Math" w:hAnsi="Cambria Math"/>
                                      <w:szCs w:val="20"/>
                                      <w:lang w:eastAsia="ko-KR"/>
                                    </w:rPr>
                                    <m:t>,μ</m:t>
                                  </m:r>
                                </m:sup>
                              </m:sSubSup>
                            </m:oMath>
                            <w:r w:rsidRPr="00EF6C82">
                              <w:rPr>
                                <w:szCs w:val="20"/>
                                <w:lang w:eastAsia="ko-KR"/>
                              </w:rPr>
                              <w:t>+1</w:t>
                            </w:r>
                            <w:r w:rsidRPr="00EF6C82">
                              <w:rPr>
                                <w:rFonts w:hint="eastAsia"/>
                                <w:szCs w:val="20"/>
                                <w:lang w:eastAsia="ko-KR"/>
                              </w:rPr>
                              <w:t xml:space="preserve"> where slot </w:t>
                            </w:r>
                            <m:oMath>
                              <m:r>
                                <w:rPr>
                                  <w:rFonts w:ascii="Cambria Math" w:hAnsi="Cambria Math" w:hint="eastAsia"/>
                                  <w:szCs w:val="20"/>
                                  <w:lang w:eastAsia="ko-KR"/>
                                </w:rPr>
                                <m:t>n+m</m:t>
                              </m:r>
                            </m:oMath>
                            <w:r w:rsidRPr="00EF6C82">
                              <w:rPr>
                                <w:rFonts w:hint="eastAsia"/>
                                <w:szCs w:val="20"/>
                                <w:lang w:eastAsia="ko-KR"/>
                              </w:rPr>
                              <w:t xml:space="preserve"> </w:t>
                            </w:r>
                            <w:r w:rsidRPr="00EF6C82">
                              <w:rPr>
                                <w:iCs/>
                                <w:szCs w:val="20"/>
                                <w:lang w:eastAsia="ko-KR"/>
                              </w:rPr>
                              <w:t xml:space="preserve">is a slot indicated for PUCCH transmission with HARQ-QCK information </w:t>
                            </w:r>
                            <w:r w:rsidRPr="00EF6C82">
                              <w:rPr>
                                <w:rFonts w:hint="eastAsia"/>
                                <w:iCs/>
                                <w:szCs w:val="20"/>
                                <w:lang w:eastAsia="ko-KR"/>
                              </w:rPr>
                              <w:t>when the UE receives MAC CE signaling to indicate on-demand SSB transmission ending in</w:t>
                            </w:r>
                            <w:r w:rsidRPr="00EF6C82">
                              <w:rPr>
                                <w:iCs/>
                                <w:szCs w:val="20"/>
                                <w:lang w:eastAsia="ko-KR"/>
                              </w:rPr>
                              <w:t xml:space="preserve"> slot </w:t>
                            </w:r>
                            <m:oMath>
                              <m:r>
                                <w:rPr>
                                  <w:rFonts w:ascii="Cambria Math" w:hAnsi="Cambria Math"/>
                                  <w:szCs w:val="20"/>
                                  <w:lang w:eastAsia="ko-KR"/>
                                </w:rPr>
                                <m:t>n</m:t>
                              </m:r>
                            </m:oMath>
                            <w:r w:rsidRPr="00EF6C82">
                              <w:rPr>
                                <w:rFonts w:hint="eastAsia"/>
                                <w:iCs/>
                                <w:szCs w:val="20"/>
                                <w:lang w:eastAsia="ko-KR"/>
                              </w:rPr>
                              <w:t xml:space="preserve">, and </w:t>
                            </w:r>
                            <m:oMath>
                              <m:sSubSup>
                                <m:sSubSupPr>
                                  <m:ctrlPr>
                                    <w:rPr>
                                      <w:rFonts w:ascii="Cambria Math" w:hAnsi="Cambria Math"/>
                                      <w:i/>
                                      <w:szCs w:val="20"/>
                                      <w:lang w:eastAsia="ko-KR"/>
                                    </w:rPr>
                                  </m:ctrlPr>
                                </m:sSubSupPr>
                                <m:e>
                                  <m:r>
                                    <w:rPr>
                                      <w:rFonts w:ascii="Cambria Math" w:hAnsi="Cambria Math"/>
                                      <w:szCs w:val="20"/>
                                      <w:lang w:eastAsia="ko-KR"/>
                                    </w:rPr>
                                    <m:t>N</m:t>
                                  </m:r>
                                </m:e>
                                <m:sub>
                                  <m:r>
                                    <m:rPr>
                                      <m:nor/>
                                    </m:rPr>
                                    <w:rPr>
                                      <w:i/>
                                      <w:iCs/>
                                      <w:szCs w:val="20"/>
                                      <w:lang w:eastAsia="ko-KR"/>
                                    </w:rPr>
                                    <m:t>slot</m:t>
                                  </m:r>
                                </m:sub>
                                <m:sup>
                                  <m:r>
                                    <m:rPr>
                                      <m:nor/>
                                    </m:rPr>
                                    <w:rPr>
                                      <w:i/>
                                      <w:iCs/>
                                      <w:szCs w:val="20"/>
                                      <w:lang w:eastAsia="ko-KR"/>
                                    </w:rPr>
                                    <m:t>subfram</m:t>
                                  </m:r>
                                  <m:r>
                                    <m:rPr>
                                      <m:nor/>
                                    </m:rPr>
                                    <w:rPr>
                                      <w:i/>
                                      <w:szCs w:val="20"/>
                                      <w:lang w:eastAsia="ko-KR"/>
                                    </w:rPr>
                                    <m:t>e</m:t>
                                  </m:r>
                                  <m:r>
                                    <w:rPr>
                                      <w:rFonts w:ascii="Cambria Math" w:hAnsi="Cambria Math"/>
                                      <w:szCs w:val="20"/>
                                      <w:lang w:eastAsia="ko-KR"/>
                                    </w:rPr>
                                    <m:t>,μ</m:t>
                                  </m:r>
                                </m:sup>
                              </m:sSubSup>
                            </m:oMath>
                            <w:r w:rsidRPr="00EF6C82">
                              <w:rPr>
                                <w:rFonts w:hint="eastAsia"/>
                                <w:iCs/>
                                <w:szCs w:val="20"/>
                                <w:lang w:eastAsia="ko-KR"/>
                              </w:rPr>
                              <w:t xml:space="preserve"> is as defined in </w:t>
                            </w:r>
                            <w:r w:rsidRPr="00EF6C82">
                              <w:rPr>
                                <w:iCs/>
                                <w:szCs w:val="20"/>
                                <w:lang w:eastAsia="ko-KR"/>
                              </w:rPr>
                              <w:t>current</w:t>
                            </w:r>
                            <w:r w:rsidRPr="00EF6C82">
                              <w:rPr>
                                <w:rFonts w:hint="eastAsia"/>
                                <w:iCs/>
                                <w:szCs w:val="20"/>
                                <w:lang w:eastAsia="ko-KR"/>
                              </w:rPr>
                              <w:t xml:space="preserve"> specification</w:t>
                            </w:r>
                            <w:r w:rsidRPr="00EF6C82">
                              <w:rPr>
                                <w:iCs/>
                                <w:szCs w:val="20"/>
                                <w:lang w:eastAsia="ko-KR"/>
                              </w:rPr>
                              <w:t>.</w:t>
                            </w:r>
                          </w:p>
                          <w:p w14:paraId="29E7B46B" w14:textId="4EA05CDE" w:rsidR="008A12C4" w:rsidRDefault="008A12C4" w:rsidP="008A12C4">
                            <w:pPr>
                              <w:pStyle w:val="BodyText"/>
                              <w:numPr>
                                <w:ilvl w:val="2"/>
                                <w:numId w:val="63"/>
                              </w:numPr>
                              <w:spacing w:after="0"/>
                              <w:jc w:val="left"/>
                              <w:rPr>
                                <w:szCs w:val="20"/>
                                <w:lang w:eastAsia="ko-KR"/>
                              </w:rPr>
                            </w:pPr>
                            <w:r w:rsidRPr="00EF6C82">
                              <w:rPr>
                                <w:rFonts w:hint="eastAsia"/>
                                <w:iCs/>
                                <w:szCs w:val="20"/>
                                <w:lang w:eastAsia="ko-KR"/>
                              </w:rPr>
                              <w:t xml:space="preserve">RAN4 to confirm that </w:t>
                            </w:r>
                            <m:oMath>
                              <m:sSub>
                                <m:sSubPr>
                                  <m:ctrlPr>
                                    <w:rPr>
                                      <w:rFonts w:ascii="Cambria Math" w:hAnsi="Cambria Math"/>
                                      <w:i/>
                                      <w:szCs w:val="20"/>
                                      <w:lang w:eastAsia="ko-KR"/>
                                    </w:rPr>
                                  </m:ctrlPr>
                                </m:sSubPr>
                                <m:e>
                                  <m:r>
                                    <w:rPr>
                                      <w:rFonts w:ascii="Cambria Math" w:hAnsi="Cambria Math"/>
                                      <w:szCs w:val="20"/>
                                      <w:lang w:eastAsia="ko-KR"/>
                                    </w:rPr>
                                    <m:t>T</m:t>
                                  </m:r>
                                </m:e>
                                <m:sub>
                                  <m:r>
                                    <m:rPr>
                                      <m:sty m:val="p"/>
                                    </m:rPr>
                                    <w:rPr>
                                      <w:rFonts w:ascii="Cambria Math" w:hAnsi="Cambria Math"/>
                                      <w:szCs w:val="20"/>
                                      <w:lang w:eastAsia="ko-KR"/>
                                    </w:rPr>
                                    <m:t>min</m:t>
                                  </m:r>
                                </m:sub>
                              </m:sSub>
                            </m:oMath>
                            <w:r w:rsidR="00E10014">
                              <w:rPr>
                                <w:rFonts w:eastAsiaTheme="minorEastAsia"/>
                                <w:szCs w:val="20"/>
                                <w:lang w:eastAsia="ko-KR"/>
                              </w:rPr>
                              <w:t xml:space="preserve"> </w:t>
                            </w:r>
                            <w:r w:rsidRPr="00EF6C82">
                              <w:rPr>
                                <w:rFonts w:hint="eastAsia"/>
                                <w:iCs/>
                                <w:szCs w:val="20"/>
                                <w:lang w:eastAsia="ko-KR"/>
                              </w:rPr>
                              <w:t xml:space="preserve">can be equal to </w:t>
                            </w:r>
                            <m:oMath>
                              <m:r>
                                <w:rPr>
                                  <w:rFonts w:ascii="Cambria Math" w:hAnsi="Cambria Math"/>
                                  <w:szCs w:val="20"/>
                                  <w:lang w:eastAsia="ko-KR"/>
                                </w:rPr>
                                <m:t>m+3</m:t>
                              </m:r>
                              <m:sSubSup>
                                <m:sSubSupPr>
                                  <m:ctrlPr>
                                    <w:rPr>
                                      <w:rFonts w:ascii="Cambria Math" w:hAnsi="Cambria Math"/>
                                      <w:i/>
                                      <w:szCs w:val="20"/>
                                      <w:lang w:eastAsia="ko-KR"/>
                                    </w:rPr>
                                  </m:ctrlPr>
                                </m:sSubSupPr>
                                <m:e>
                                  <m:r>
                                    <w:rPr>
                                      <w:rFonts w:ascii="Cambria Math" w:hAnsi="Cambria Math"/>
                                      <w:szCs w:val="20"/>
                                      <w:lang w:eastAsia="ko-KR"/>
                                    </w:rPr>
                                    <m:t>N</m:t>
                                  </m:r>
                                </m:e>
                                <m:sub>
                                  <m:r>
                                    <m:rPr>
                                      <m:nor/>
                                    </m:rPr>
                                    <w:rPr>
                                      <w:i/>
                                      <w:iCs/>
                                      <w:szCs w:val="20"/>
                                      <w:lang w:eastAsia="ko-KR"/>
                                    </w:rPr>
                                    <m:t>slot</m:t>
                                  </m:r>
                                </m:sub>
                                <m:sup>
                                  <m:r>
                                    <m:rPr>
                                      <m:nor/>
                                    </m:rPr>
                                    <w:rPr>
                                      <w:i/>
                                      <w:iCs/>
                                      <w:szCs w:val="20"/>
                                      <w:lang w:eastAsia="ko-KR"/>
                                    </w:rPr>
                                    <m:t>subframe</m:t>
                                  </m:r>
                                  <m:r>
                                    <w:rPr>
                                      <w:rFonts w:ascii="Cambria Math" w:hAnsi="Cambria Math"/>
                                      <w:szCs w:val="20"/>
                                      <w:lang w:eastAsia="ko-KR"/>
                                    </w:rPr>
                                    <m:t>,μ</m:t>
                                  </m:r>
                                </m:sup>
                              </m:sSubSup>
                              <m:r>
                                <w:rPr>
                                  <w:rFonts w:ascii="Cambria Math" w:hAnsi="Cambria Math"/>
                                  <w:szCs w:val="20"/>
                                  <w:lang w:eastAsia="ko-KR"/>
                                </w:rPr>
                                <m:t>+1</m:t>
                              </m:r>
                            </m:oMath>
                            <w:r w:rsidR="00CC3E9A">
                              <w:rPr>
                                <w:rFonts w:eastAsiaTheme="minorEastAsia"/>
                                <w:szCs w:val="20"/>
                                <w:lang w:eastAsia="ko-KR"/>
                              </w:rPr>
                              <w:t>.</w:t>
                            </w:r>
                          </w:p>
                          <w:p w14:paraId="390132B4" w14:textId="191CEF96" w:rsidR="008A12C4" w:rsidRDefault="008A12C4" w:rsidP="008A12C4">
                            <w:pPr>
                              <w:pStyle w:val="BodyText"/>
                              <w:numPr>
                                <w:ilvl w:val="1"/>
                                <w:numId w:val="63"/>
                              </w:numPr>
                              <w:spacing w:after="0"/>
                              <w:jc w:val="left"/>
                              <w:rPr>
                                <w:szCs w:val="20"/>
                                <w:lang w:eastAsia="ko-KR"/>
                              </w:rPr>
                            </w:pPr>
                            <w:r w:rsidRPr="00EF6C82">
                              <w:rPr>
                                <w:rFonts w:hint="eastAsia"/>
                                <w:szCs w:val="20"/>
                                <w:lang w:eastAsia="ko-KR"/>
                              </w:rPr>
                              <w:t>(</w:t>
                            </w:r>
                            <w:r w:rsidRPr="00EF6C82">
                              <w:rPr>
                                <w:rFonts w:hint="eastAsia"/>
                                <w:szCs w:val="20"/>
                                <w:highlight w:val="yellow"/>
                                <w:lang w:eastAsia="ko-KR"/>
                              </w:rPr>
                              <w:t>Working assumption</w:t>
                            </w:r>
                            <w:r w:rsidRPr="00EF6C82">
                              <w:rPr>
                                <w:rFonts w:hint="eastAsia"/>
                                <w:szCs w:val="20"/>
                                <w:lang w:eastAsia="ko-KR"/>
                              </w:rPr>
                              <w:t>)</w:t>
                            </w:r>
                            <w:r w:rsidR="00CC3E9A">
                              <w:rPr>
                                <w:szCs w:val="20"/>
                                <w:lang w:eastAsia="ko-KR"/>
                              </w:rPr>
                              <w:t xml:space="preserve"> </w:t>
                            </w:r>
                            <m:oMath>
                              <m:sSub>
                                <m:sSubPr>
                                  <m:ctrlPr>
                                    <w:rPr>
                                      <w:rFonts w:ascii="Cambria Math" w:hAnsi="Cambria Math"/>
                                      <w:i/>
                                      <w:szCs w:val="20"/>
                                      <w:lang w:eastAsia="ko-KR"/>
                                    </w:rPr>
                                  </m:ctrlPr>
                                </m:sSubPr>
                                <m:e>
                                  <m:r>
                                    <w:rPr>
                                      <w:rFonts w:ascii="Cambria Math" w:hAnsi="Cambria Math"/>
                                      <w:szCs w:val="20"/>
                                      <w:lang w:eastAsia="ko-KR"/>
                                    </w:rPr>
                                    <m:t>T=T</m:t>
                                  </m:r>
                                </m:e>
                                <m:sub>
                                  <m:r>
                                    <m:rPr>
                                      <m:sty m:val="p"/>
                                    </m:rPr>
                                    <w:rPr>
                                      <w:rFonts w:ascii="Cambria Math" w:hAnsi="Cambria Math"/>
                                      <w:szCs w:val="20"/>
                                      <w:lang w:eastAsia="ko-KR"/>
                                    </w:rPr>
                                    <m:t>min</m:t>
                                  </m:r>
                                </m:sub>
                              </m:sSub>
                            </m:oMath>
                            <w:r w:rsidR="00CC3E9A">
                              <w:rPr>
                                <w:rFonts w:eastAsiaTheme="minorEastAsia"/>
                                <w:szCs w:val="20"/>
                                <w:lang w:eastAsia="ko-KR"/>
                              </w:rPr>
                              <w:t>.</w:t>
                            </w:r>
                          </w:p>
                          <w:p w14:paraId="7E030851" w14:textId="77777777" w:rsidR="008A12C4" w:rsidRPr="00DA05C8" w:rsidRDefault="008A12C4" w:rsidP="008A12C4">
                            <w:pPr>
                              <w:pStyle w:val="BodyText"/>
                              <w:numPr>
                                <w:ilvl w:val="1"/>
                                <w:numId w:val="63"/>
                              </w:numPr>
                              <w:spacing w:after="0"/>
                              <w:jc w:val="left"/>
                              <w:rPr>
                                <w:szCs w:val="20"/>
                                <w:lang w:eastAsia="ko-KR"/>
                              </w:rPr>
                            </w:pPr>
                            <w:r w:rsidRPr="00EF6C82">
                              <w:rPr>
                                <w:szCs w:val="20"/>
                                <w:lang w:eastAsia="ko-KR"/>
                              </w:rPr>
                              <w:t>Above applies at least for the case where SCell with on demand SSB transmission and cell with signaling transmission have the same numerology.</w:t>
                            </w:r>
                          </w:p>
                        </w:txbxContent>
                      </wps:txbx>
                      <wps:bodyPr rot="0" vert="horz" wrap="square" lIns="91440" tIns="45720" rIns="91440" bIns="45720" anchor="t" anchorCtr="0">
                        <a:spAutoFit/>
                      </wps:bodyPr>
                    </wps:wsp>
                  </a:graphicData>
                </a:graphic>
              </wp:inline>
            </w:drawing>
          </mc:Choice>
          <mc:Fallback>
            <w:pict>
              <v:shape w14:anchorId="51DC2704" id="_x0000_s1033"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">
                <v:textbox style="mso-fit-shape-to-text:t">
                  <w:txbxContent>
                    <w:p w14:paraId="498A56E9" w14:textId="77777777" w:rsidR="008A12C4" w:rsidRPr="00AE2A46" w:rsidRDefault="008A12C4" w:rsidP="008A12C4">
                      <w:pPr>
                        <w:pStyle w:val="BodyText"/>
                        <w:rPr>
                          <w:b/>
                          <w:bCs/>
                        </w:rPr>
                      </w:pPr>
                      <w:r w:rsidRPr="00AE2A46">
                        <w:rPr>
                          <w:b/>
                          <w:bCs/>
                          <w:highlight w:val="green"/>
                        </w:rPr>
                        <w:t>Agreement</w:t>
                      </w:r>
                      <w:r>
                        <w:rPr>
                          <w:b/>
                          <w:bCs/>
                        </w:rPr>
                        <w:br/>
                      </w:r>
                      <w:r>
                        <w:rPr>
                          <w:rFonts w:hint="eastAsia"/>
                          <w:lang w:eastAsia="ko-KR"/>
                        </w:rPr>
                        <w:t xml:space="preserve">The previous RAN1 agreement is </w:t>
                      </w:r>
                      <w:r>
                        <w:rPr>
                          <w:lang w:eastAsia="ko-KR"/>
                        </w:rPr>
                        <w:t xml:space="preserve">partly confirmed and </w:t>
                      </w:r>
                      <w:r>
                        <w:rPr>
                          <w:rFonts w:hint="eastAsia"/>
                          <w:color w:val="FF0000"/>
                          <w:lang w:eastAsia="ko-KR"/>
                        </w:rPr>
                        <w:t xml:space="preserve">further revised </w:t>
                      </w:r>
                      <w:r>
                        <w:rPr>
                          <w:rFonts w:hint="eastAsia"/>
                          <w:lang w:eastAsia="ko-KR"/>
                        </w:rPr>
                        <w:t>as follows.</w:t>
                      </w:r>
                    </w:p>
                    <w:p w14:paraId="5B350481" w14:textId="77777777" w:rsidR="008A12C4" w:rsidRDefault="008A12C4" w:rsidP="008A12C4">
                      <w:pPr>
                        <w:pStyle w:val="BodyText"/>
                        <w:numPr>
                          <w:ilvl w:val="0"/>
                          <w:numId w:val="63"/>
                        </w:numPr>
                        <w:spacing w:after="0"/>
                        <w:jc w:val="left"/>
                        <w:rPr>
                          <w:szCs w:val="20"/>
                          <w:lang w:eastAsia="ko-KR"/>
                        </w:rPr>
                      </w:pPr>
                      <w:r>
                        <w:rPr>
                          <w:szCs w:val="20"/>
                          <w:lang w:eastAsia="ko-KR"/>
                        </w:rPr>
                        <w:t xml:space="preserve">For SSB burst(s) indicated by on-demand SSB SCell operation via </w:t>
                      </w:r>
                      <w:r w:rsidRPr="00513920">
                        <w:rPr>
                          <w:rFonts w:hint="eastAsia"/>
                          <w:color w:val="FF0000"/>
                          <w:szCs w:val="20"/>
                          <w:lang w:eastAsia="ko-KR"/>
                        </w:rPr>
                        <w:t xml:space="preserve">a </w:t>
                      </w:r>
                      <w:r>
                        <w:rPr>
                          <w:szCs w:val="20"/>
                          <w:lang w:eastAsia="ko-KR"/>
                        </w:rPr>
                        <w:t>MAC CE, UE expects that on-demand SSB is transmitted from time instance A which is determined as follows.</w:t>
                      </w:r>
                    </w:p>
                    <w:p w14:paraId="1BFABD3B" w14:textId="01B293FE" w:rsidR="008A12C4" w:rsidRDefault="008A12C4" w:rsidP="008A12C4">
                      <w:pPr>
                        <w:pStyle w:val="BodyText"/>
                        <w:numPr>
                          <w:ilvl w:val="1"/>
                          <w:numId w:val="63"/>
                        </w:numPr>
                        <w:spacing w:after="0"/>
                        <w:jc w:val="left"/>
                        <w:rPr>
                          <w:szCs w:val="20"/>
                          <w:lang w:eastAsia="ko-KR"/>
                        </w:rPr>
                      </w:pPr>
                      <w:r>
                        <w:rPr>
                          <w:szCs w:val="20"/>
                          <w:lang w:eastAsia="ko-KR"/>
                        </w:rPr>
                        <w:t xml:space="preserve">Alt 3-1: Time instance A is </w:t>
                      </w:r>
                      <w:r>
                        <w:rPr>
                          <w:rFonts w:hint="eastAsia"/>
                          <w:szCs w:val="20"/>
                          <w:lang w:eastAsia="ko-KR"/>
                        </w:rPr>
                        <w:t xml:space="preserve">the beginning of the first slot </w:t>
                      </w:r>
                      <w:r w:rsidRPr="00C46970">
                        <w:rPr>
                          <w:rFonts w:hint="eastAsia"/>
                          <w:szCs w:val="20"/>
                          <w:lang w:eastAsia="ko-KR"/>
                        </w:rPr>
                        <w:t>the first actually transmitted SSB index</w:t>
                      </w:r>
                      <w:r w:rsidRPr="00D41B45">
                        <w:rPr>
                          <w:color w:val="FF0000"/>
                          <w:szCs w:val="20"/>
                          <w:lang w:eastAsia="ko-KR"/>
                        </w:rPr>
                        <w:t xml:space="preserve"> within</w:t>
                      </w:r>
                      <w:r>
                        <w:rPr>
                          <w:rFonts w:hint="eastAsia"/>
                          <w:szCs w:val="20"/>
                          <w:lang w:eastAsia="ko-KR"/>
                        </w:rPr>
                        <w:t xml:space="preserve"> </w:t>
                      </w:r>
                      <w:r w:rsidRPr="0082186A">
                        <w:rPr>
                          <w:color w:val="FF0000"/>
                          <w:szCs w:val="20"/>
                          <w:lang w:eastAsia="ko-KR"/>
                        </w:rPr>
                        <w:t>the first</w:t>
                      </w:r>
                      <w:r>
                        <w:rPr>
                          <w:color w:val="FF0000"/>
                          <w:szCs w:val="20"/>
                          <w:lang w:eastAsia="ko-KR"/>
                        </w:rPr>
                        <w:t xml:space="preserve"> “</w:t>
                      </w:r>
                      <w:r>
                        <w:rPr>
                          <w:rFonts w:hint="eastAsia"/>
                          <w:color w:val="FF0000"/>
                          <w:szCs w:val="20"/>
                          <w:lang w:eastAsia="ko-KR"/>
                        </w:rPr>
                        <w:t>possible</w:t>
                      </w:r>
                      <w:r>
                        <w:rPr>
                          <w:color w:val="FF0000"/>
                          <w:szCs w:val="20"/>
                          <w:lang w:eastAsia="ko-KR"/>
                        </w:rPr>
                        <w:t>”</w:t>
                      </w:r>
                      <w:r w:rsidRPr="0082186A">
                        <w:rPr>
                          <w:color w:val="FF0000"/>
                          <w:szCs w:val="20"/>
                          <w:lang w:eastAsia="ko-KR"/>
                        </w:rPr>
                        <w:t xml:space="preserve"> </w:t>
                      </w:r>
                      <w:r>
                        <w:rPr>
                          <w:rFonts w:hint="eastAsia"/>
                          <w:szCs w:val="20"/>
                          <w:lang w:eastAsia="ko-KR"/>
                        </w:rPr>
                        <w:t xml:space="preserve">on-demand SSB burst </w:t>
                      </w:r>
                      <w:r>
                        <w:rPr>
                          <w:szCs w:val="20"/>
                          <w:lang w:eastAsia="ko-KR"/>
                        </w:rPr>
                        <w:t xml:space="preserve">which </w:t>
                      </w:r>
                      <w:r w:rsidRPr="004F4EAA">
                        <w:rPr>
                          <w:szCs w:val="20"/>
                          <w:lang w:eastAsia="ko-KR"/>
                        </w:rPr>
                        <w:t xml:space="preserve">is </w:t>
                      </w:r>
                      <w:r w:rsidRPr="008660BE">
                        <w:rPr>
                          <w:rFonts w:hint="eastAsia"/>
                          <w:szCs w:val="20"/>
                          <w:lang w:eastAsia="ko-KR"/>
                        </w:rPr>
                        <w:t>at least</w:t>
                      </w:r>
                      <w:r w:rsidRPr="00E06E70">
                        <w:rPr>
                          <w:rFonts w:hint="eastAsia"/>
                          <w:szCs w:val="20"/>
                          <w:lang w:eastAsia="ko-KR"/>
                        </w:rPr>
                        <w:t xml:space="preserve"> </w:t>
                      </w:r>
                      <m:oMath>
                        <m:r>
                          <w:rPr>
                            <w:rFonts w:ascii="Cambria Math" w:hAnsi="Cambria Math"/>
                            <w:szCs w:val="20"/>
                            <w:lang w:eastAsia="ko-KR"/>
                          </w:rPr>
                          <m:t>T</m:t>
                        </m:r>
                      </m:oMath>
                      <w:r w:rsidRPr="00E06E70">
                        <w:rPr>
                          <w:szCs w:val="20"/>
                          <w:lang w:eastAsia="ko-KR"/>
                        </w:rPr>
                        <w:t xml:space="preserve"> </w:t>
                      </w:r>
                      <w:r>
                        <w:rPr>
                          <w:szCs w:val="20"/>
                          <w:lang w:eastAsia="ko-KR"/>
                        </w:rPr>
                        <w:t>slots after the slot where UE receives a signaling from gNB to indicate on-demand SSB transmission</w:t>
                      </w:r>
                    </w:p>
                    <w:p w14:paraId="7D3A3747" w14:textId="77777777" w:rsidR="008A12C4" w:rsidRDefault="008A12C4" w:rsidP="008A12C4">
                      <w:pPr>
                        <w:pStyle w:val="BodyText"/>
                        <w:numPr>
                          <w:ilvl w:val="2"/>
                          <w:numId w:val="63"/>
                        </w:numPr>
                        <w:spacing w:after="0"/>
                        <w:jc w:val="left"/>
                        <w:rPr>
                          <w:szCs w:val="20"/>
                          <w:lang w:eastAsia="ko-KR"/>
                        </w:rPr>
                      </w:pPr>
                      <w:r w:rsidRPr="00AE2A46">
                        <w:rPr>
                          <w:szCs w:val="20"/>
                          <w:lang w:eastAsia="ko-KR"/>
                        </w:rPr>
                        <w:t>The SSB time domain positions of on-demand SSB burst are configured by gNB.</w:t>
                      </w:r>
                    </w:p>
                    <w:p w14:paraId="3D679D7F" w14:textId="77777777" w:rsidR="008A12C4" w:rsidRDefault="008A12C4" w:rsidP="008A12C4">
                      <w:pPr>
                        <w:pStyle w:val="BodyText"/>
                        <w:numPr>
                          <w:ilvl w:val="3"/>
                          <w:numId w:val="63"/>
                        </w:numPr>
                        <w:spacing w:after="0"/>
                        <w:jc w:val="left"/>
                        <w:rPr>
                          <w:szCs w:val="20"/>
                          <w:lang w:eastAsia="ko-KR"/>
                        </w:rPr>
                      </w:pPr>
                      <w:r w:rsidRPr="00AE2A46">
                        <w:rPr>
                          <w:color w:val="FF0000"/>
                          <w:szCs w:val="20"/>
                          <w:lang w:eastAsia="ko-KR"/>
                        </w:rPr>
                        <w:t>The location(s)</w:t>
                      </w:r>
                      <w:r w:rsidRPr="00AE2A46">
                        <w:rPr>
                          <w:rFonts w:hint="eastAsia"/>
                          <w:color w:val="FF0000"/>
                          <w:szCs w:val="20"/>
                          <w:lang w:eastAsia="ko-KR"/>
                        </w:rPr>
                        <w:t xml:space="preserve"> (</w:t>
                      </w:r>
                      <w:r w:rsidRPr="00AE2A46">
                        <w:rPr>
                          <w:color w:val="FF0000"/>
                          <w:szCs w:val="20"/>
                          <w:lang w:eastAsia="ko-KR"/>
                        </w:rPr>
                        <w:t>e.g.</w:t>
                      </w:r>
                      <w:r w:rsidRPr="00AE2A46">
                        <w:rPr>
                          <w:rFonts w:hint="eastAsia"/>
                          <w:color w:val="FF0000"/>
                          <w:szCs w:val="20"/>
                          <w:lang w:eastAsia="ko-KR"/>
                        </w:rPr>
                        <w:t>, SFN offset, half frame index)</w:t>
                      </w:r>
                      <w:r w:rsidRPr="00AE2A46">
                        <w:rPr>
                          <w:color w:val="FF0000"/>
                          <w:szCs w:val="20"/>
                          <w:lang w:eastAsia="ko-KR"/>
                        </w:rPr>
                        <w:t xml:space="preserve"> in the time domain of “</w:t>
                      </w:r>
                      <w:r w:rsidRPr="00AE2A46">
                        <w:rPr>
                          <w:rFonts w:hint="eastAsia"/>
                          <w:color w:val="FF0000"/>
                          <w:szCs w:val="20"/>
                          <w:lang w:eastAsia="ko-KR"/>
                        </w:rPr>
                        <w:t>possible</w:t>
                      </w:r>
                      <w:r w:rsidRPr="00AE2A46">
                        <w:rPr>
                          <w:color w:val="FF0000"/>
                          <w:szCs w:val="20"/>
                          <w:lang w:eastAsia="ko-KR"/>
                        </w:rPr>
                        <w:t xml:space="preserve">” </w:t>
                      </w:r>
                      <w:r w:rsidRPr="00AE2A46">
                        <w:rPr>
                          <w:rFonts w:hint="eastAsia"/>
                          <w:color w:val="FF0000"/>
                          <w:szCs w:val="20"/>
                          <w:lang w:eastAsia="ko-KR"/>
                        </w:rPr>
                        <w:t>on-demand SSB</w:t>
                      </w:r>
                      <w:r w:rsidRPr="00AE2A46">
                        <w:rPr>
                          <w:color w:val="FF0000"/>
                          <w:szCs w:val="20"/>
                          <w:lang w:eastAsia="ko-KR"/>
                        </w:rPr>
                        <w:t xml:space="preserve"> burst and SSB position within the burst should be configured by the gNB</w:t>
                      </w:r>
                    </w:p>
                    <w:p w14:paraId="4B11F0F8" w14:textId="47B5520C" w:rsidR="008A12C4" w:rsidRDefault="008A12C4" w:rsidP="008A12C4">
                      <w:pPr>
                        <w:pStyle w:val="BodyText"/>
                        <w:numPr>
                          <w:ilvl w:val="1"/>
                          <w:numId w:val="63"/>
                        </w:numPr>
                        <w:spacing w:after="0"/>
                        <w:jc w:val="left"/>
                        <w:rPr>
                          <w:szCs w:val="20"/>
                          <w:lang w:eastAsia="ko-KR"/>
                        </w:rPr>
                      </w:pPr>
                      <w:r w:rsidRPr="00AE2A46">
                        <w:rPr>
                          <w:szCs w:val="20"/>
                          <w:lang w:eastAsia="ko-KR"/>
                        </w:rPr>
                        <w:t xml:space="preserve">Note: The value of </w:t>
                      </w:r>
                      <m:oMath>
                        <m:r>
                          <w:rPr>
                            <w:rFonts w:ascii="Cambria Math" w:hAnsi="Cambria Math"/>
                            <w:szCs w:val="20"/>
                            <w:lang w:eastAsia="ko-KR"/>
                          </w:rPr>
                          <m:t>T</m:t>
                        </m:r>
                      </m:oMath>
                      <w:r w:rsidRPr="00AE2A46">
                        <w:rPr>
                          <w:szCs w:val="20"/>
                          <w:lang w:eastAsia="ko-KR"/>
                        </w:rPr>
                        <w:t xml:space="preserve"> is not less than existing timeline required for UE’s MAC CE processing for SCell activation </w:t>
                      </w:r>
                    </w:p>
                    <w:p w14:paraId="0A564026" w14:textId="65D04401" w:rsidR="008A12C4" w:rsidRDefault="008A12C4" w:rsidP="008A12C4">
                      <w:pPr>
                        <w:pStyle w:val="BodyText"/>
                        <w:numPr>
                          <w:ilvl w:val="1"/>
                          <w:numId w:val="63"/>
                        </w:numPr>
                        <w:spacing w:after="0"/>
                        <w:jc w:val="left"/>
                        <w:rPr>
                          <w:szCs w:val="20"/>
                          <w:lang w:eastAsia="ko-KR"/>
                        </w:rPr>
                      </w:pPr>
                      <w:r w:rsidRPr="00EF6C82">
                        <w:rPr>
                          <w:rFonts w:hint="eastAsia"/>
                          <w:szCs w:val="20"/>
                          <w:lang w:eastAsia="ko-KR"/>
                        </w:rPr>
                        <w:t>(</w:t>
                      </w:r>
                      <w:r w:rsidRPr="00EF6C82">
                        <w:rPr>
                          <w:rFonts w:hint="eastAsia"/>
                          <w:szCs w:val="20"/>
                          <w:highlight w:val="yellow"/>
                          <w:lang w:eastAsia="ko-KR"/>
                        </w:rPr>
                        <w:t>Working assumption</w:t>
                      </w:r>
                      <w:r w:rsidRPr="00EF6C82">
                        <w:rPr>
                          <w:rFonts w:hint="eastAsia"/>
                          <w:szCs w:val="20"/>
                          <w:lang w:eastAsia="ko-KR"/>
                        </w:rPr>
                        <w:t>): T is not less than</w:t>
                      </w:r>
                      <w:r w:rsidR="00F70149">
                        <w:rPr>
                          <w:szCs w:val="20"/>
                          <w:lang w:eastAsia="ko-KR"/>
                        </w:rPr>
                        <w:t xml:space="preserve"> </w:t>
                      </w:r>
                      <m:oMath>
                        <m:sSub>
                          <m:sSubPr>
                            <m:ctrlPr>
                              <w:rPr>
                                <w:rFonts w:ascii="Cambria Math" w:hAnsi="Cambria Math"/>
                                <w:i/>
                                <w:szCs w:val="20"/>
                                <w:lang w:eastAsia="ko-KR"/>
                              </w:rPr>
                            </m:ctrlPr>
                          </m:sSubPr>
                          <m:e>
                            <m:r>
                              <w:rPr>
                                <w:rFonts w:ascii="Cambria Math" w:hAnsi="Cambria Math"/>
                                <w:szCs w:val="20"/>
                                <w:lang w:eastAsia="ko-KR"/>
                              </w:rPr>
                              <m:t>T</m:t>
                            </m:r>
                          </m:e>
                          <m:sub>
                            <m:r>
                              <m:rPr>
                                <m:sty m:val="p"/>
                              </m:rPr>
                              <w:rPr>
                                <w:rFonts w:ascii="Cambria Math" w:hAnsi="Cambria Math"/>
                                <w:szCs w:val="20"/>
                                <w:lang w:eastAsia="ko-KR"/>
                              </w:rPr>
                              <m:t>min</m:t>
                            </m:r>
                          </m:sub>
                        </m:sSub>
                        <m:r>
                          <w:rPr>
                            <w:rFonts w:ascii="Cambria Math" w:hAnsi="Cambria Math"/>
                            <w:szCs w:val="20"/>
                            <w:lang w:eastAsia="ko-KR"/>
                          </w:rPr>
                          <m:t>=m+3</m:t>
                        </m:r>
                        <m:sSubSup>
                          <m:sSubSupPr>
                            <m:ctrlPr>
                              <w:rPr>
                                <w:rFonts w:ascii="Cambria Math" w:hAnsi="Cambria Math"/>
                                <w:i/>
                                <w:szCs w:val="20"/>
                                <w:lang w:eastAsia="ko-KR"/>
                              </w:rPr>
                            </m:ctrlPr>
                          </m:sSubSupPr>
                          <m:e>
                            <m:r>
                              <w:rPr>
                                <w:rFonts w:ascii="Cambria Math" w:hAnsi="Cambria Math"/>
                                <w:szCs w:val="20"/>
                                <w:lang w:eastAsia="ko-KR"/>
                              </w:rPr>
                              <m:t>N</m:t>
                            </m:r>
                          </m:e>
                          <m:sub>
                            <m:r>
                              <m:rPr>
                                <m:nor/>
                              </m:rPr>
                              <w:rPr>
                                <w:i/>
                                <w:iCs/>
                                <w:szCs w:val="20"/>
                                <w:lang w:eastAsia="ko-KR"/>
                              </w:rPr>
                              <m:t>slot</m:t>
                            </m:r>
                          </m:sub>
                          <m:sup>
                            <m:r>
                              <m:rPr>
                                <m:nor/>
                              </m:rPr>
                              <w:rPr>
                                <w:i/>
                                <w:iCs/>
                                <w:szCs w:val="20"/>
                                <w:lang w:eastAsia="ko-KR"/>
                              </w:rPr>
                              <m:t>subframe</m:t>
                            </m:r>
                            <m:r>
                              <w:rPr>
                                <w:rFonts w:ascii="Cambria Math" w:hAnsi="Cambria Math"/>
                                <w:szCs w:val="20"/>
                                <w:lang w:eastAsia="ko-KR"/>
                              </w:rPr>
                              <m:t>,μ</m:t>
                            </m:r>
                          </m:sup>
                        </m:sSubSup>
                      </m:oMath>
                      <w:r w:rsidRPr="00EF6C82">
                        <w:rPr>
                          <w:szCs w:val="20"/>
                          <w:lang w:eastAsia="ko-KR"/>
                        </w:rPr>
                        <w:t>+1</w:t>
                      </w:r>
                      <w:r w:rsidRPr="00EF6C82">
                        <w:rPr>
                          <w:rFonts w:hint="eastAsia"/>
                          <w:szCs w:val="20"/>
                          <w:lang w:eastAsia="ko-KR"/>
                        </w:rPr>
                        <w:t xml:space="preserve"> where slot </w:t>
                      </w:r>
                      <m:oMath>
                        <m:r>
                          <w:rPr>
                            <w:rFonts w:ascii="Cambria Math" w:hAnsi="Cambria Math" w:hint="eastAsia"/>
                            <w:szCs w:val="20"/>
                            <w:lang w:eastAsia="ko-KR"/>
                          </w:rPr>
                          <m:t>n+m</m:t>
                        </m:r>
                      </m:oMath>
                      <w:r w:rsidRPr="00EF6C82">
                        <w:rPr>
                          <w:rFonts w:hint="eastAsia"/>
                          <w:szCs w:val="20"/>
                          <w:lang w:eastAsia="ko-KR"/>
                        </w:rPr>
                        <w:t xml:space="preserve"> </w:t>
                      </w:r>
                      <w:r w:rsidRPr="00EF6C82">
                        <w:rPr>
                          <w:iCs/>
                          <w:szCs w:val="20"/>
                          <w:lang w:eastAsia="ko-KR"/>
                        </w:rPr>
                        <w:t xml:space="preserve">is a slot indicated for PUCCH transmission with HARQ-QCK information </w:t>
                      </w:r>
                      <w:r w:rsidRPr="00EF6C82">
                        <w:rPr>
                          <w:rFonts w:hint="eastAsia"/>
                          <w:iCs/>
                          <w:szCs w:val="20"/>
                          <w:lang w:eastAsia="ko-KR"/>
                        </w:rPr>
                        <w:t>when the UE receives MAC CE signaling to indicate on-demand SSB transmission ending in</w:t>
                      </w:r>
                      <w:r w:rsidRPr="00EF6C82">
                        <w:rPr>
                          <w:iCs/>
                          <w:szCs w:val="20"/>
                          <w:lang w:eastAsia="ko-KR"/>
                        </w:rPr>
                        <w:t xml:space="preserve"> slot </w:t>
                      </w:r>
                      <m:oMath>
                        <m:r>
                          <w:rPr>
                            <w:rFonts w:ascii="Cambria Math" w:hAnsi="Cambria Math"/>
                            <w:szCs w:val="20"/>
                            <w:lang w:eastAsia="ko-KR"/>
                          </w:rPr>
                          <m:t>n</m:t>
                        </m:r>
                      </m:oMath>
                      <w:r w:rsidRPr="00EF6C82">
                        <w:rPr>
                          <w:rFonts w:hint="eastAsia"/>
                          <w:iCs/>
                          <w:szCs w:val="20"/>
                          <w:lang w:eastAsia="ko-KR"/>
                        </w:rPr>
                        <w:t xml:space="preserve">, and </w:t>
                      </w:r>
                      <m:oMath>
                        <m:sSubSup>
                          <m:sSubSupPr>
                            <m:ctrlPr>
                              <w:rPr>
                                <w:rFonts w:ascii="Cambria Math" w:hAnsi="Cambria Math"/>
                                <w:i/>
                                <w:szCs w:val="20"/>
                                <w:lang w:eastAsia="ko-KR"/>
                              </w:rPr>
                            </m:ctrlPr>
                          </m:sSubSupPr>
                          <m:e>
                            <m:r>
                              <w:rPr>
                                <w:rFonts w:ascii="Cambria Math" w:hAnsi="Cambria Math"/>
                                <w:szCs w:val="20"/>
                                <w:lang w:eastAsia="ko-KR"/>
                              </w:rPr>
                              <m:t>N</m:t>
                            </m:r>
                          </m:e>
                          <m:sub>
                            <m:r>
                              <m:rPr>
                                <m:nor/>
                              </m:rPr>
                              <w:rPr>
                                <w:i/>
                                <w:iCs/>
                                <w:szCs w:val="20"/>
                                <w:lang w:eastAsia="ko-KR"/>
                              </w:rPr>
                              <m:t>slot</m:t>
                            </m:r>
                          </m:sub>
                          <m:sup>
                            <m:r>
                              <m:rPr>
                                <m:nor/>
                              </m:rPr>
                              <w:rPr>
                                <w:i/>
                                <w:iCs/>
                                <w:szCs w:val="20"/>
                                <w:lang w:eastAsia="ko-KR"/>
                              </w:rPr>
                              <m:t>subfram</m:t>
                            </m:r>
                            <m:r>
                              <m:rPr>
                                <m:nor/>
                              </m:rPr>
                              <w:rPr>
                                <w:i/>
                                <w:szCs w:val="20"/>
                                <w:lang w:eastAsia="ko-KR"/>
                              </w:rPr>
                              <m:t>e</m:t>
                            </m:r>
                            <m:r>
                              <w:rPr>
                                <w:rFonts w:ascii="Cambria Math" w:hAnsi="Cambria Math"/>
                                <w:szCs w:val="20"/>
                                <w:lang w:eastAsia="ko-KR"/>
                              </w:rPr>
                              <m:t>,μ</m:t>
                            </m:r>
                          </m:sup>
                        </m:sSubSup>
                      </m:oMath>
                      <w:r w:rsidRPr="00EF6C82">
                        <w:rPr>
                          <w:rFonts w:hint="eastAsia"/>
                          <w:iCs/>
                          <w:szCs w:val="20"/>
                          <w:lang w:eastAsia="ko-KR"/>
                        </w:rPr>
                        <w:t xml:space="preserve"> is as defined in </w:t>
                      </w:r>
                      <w:r w:rsidRPr="00EF6C82">
                        <w:rPr>
                          <w:iCs/>
                          <w:szCs w:val="20"/>
                          <w:lang w:eastAsia="ko-KR"/>
                        </w:rPr>
                        <w:t>current</w:t>
                      </w:r>
                      <w:r w:rsidRPr="00EF6C82">
                        <w:rPr>
                          <w:rFonts w:hint="eastAsia"/>
                          <w:iCs/>
                          <w:szCs w:val="20"/>
                          <w:lang w:eastAsia="ko-KR"/>
                        </w:rPr>
                        <w:t xml:space="preserve"> specification</w:t>
                      </w:r>
                      <w:r w:rsidRPr="00EF6C82">
                        <w:rPr>
                          <w:iCs/>
                          <w:szCs w:val="20"/>
                          <w:lang w:eastAsia="ko-KR"/>
                        </w:rPr>
                        <w:t>.</w:t>
                      </w:r>
                    </w:p>
                    <w:p w14:paraId="29E7B46B" w14:textId="4EA05CDE" w:rsidR="008A12C4" w:rsidRDefault="008A12C4" w:rsidP="008A12C4">
                      <w:pPr>
                        <w:pStyle w:val="BodyText"/>
                        <w:numPr>
                          <w:ilvl w:val="2"/>
                          <w:numId w:val="63"/>
                        </w:numPr>
                        <w:spacing w:after="0"/>
                        <w:jc w:val="left"/>
                        <w:rPr>
                          <w:szCs w:val="20"/>
                          <w:lang w:eastAsia="ko-KR"/>
                        </w:rPr>
                      </w:pPr>
                      <w:r w:rsidRPr="00EF6C82">
                        <w:rPr>
                          <w:rFonts w:hint="eastAsia"/>
                          <w:iCs/>
                          <w:szCs w:val="20"/>
                          <w:lang w:eastAsia="ko-KR"/>
                        </w:rPr>
                        <w:t xml:space="preserve">RAN4 to confirm that </w:t>
                      </w:r>
                      <m:oMath>
                        <m:sSub>
                          <m:sSubPr>
                            <m:ctrlPr>
                              <w:rPr>
                                <w:rFonts w:ascii="Cambria Math" w:hAnsi="Cambria Math"/>
                                <w:i/>
                                <w:szCs w:val="20"/>
                                <w:lang w:eastAsia="ko-KR"/>
                              </w:rPr>
                            </m:ctrlPr>
                          </m:sSubPr>
                          <m:e>
                            <m:r>
                              <w:rPr>
                                <w:rFonts w:ascii="Cambria Math" w:hAnsi="Cambria Math"/>
                                <w:szCs w:val="20"/>
                                <w:lang w:eastAsia="ko-KR"/>
                              </w:rPr>
                              <m:t>T</m:t>
                            </m:r>
                          </m:e>
                          <m:sub>
                            <m:r>
                              <m:rPr>
                                <m:sty m:val="p"/>
                              </m:rPr>
                              <w:rPr>
                                <w:rFonts w:ascii="Cambria Math" w:hAnsi="Cambria Math"/>
                                <w:szCs w:val="20"/>
                                <w:lang w:eastAsia="ko-KR"/>
                              </w:rPr>
                              <m:t>min</m:t>
                            </m:r>
                          </m:sub>
                        </m:sSub>
                      </m:oMath>
                      <w:r w:rsidR="00E10014">
                        <w:rPr>
                          <w:rFonts w:eastAsiaTheme="minorEastAsia"/>
                          <w:szCs w:val="20"/>
                          <w:lang w:eastAsia="ko-KR"/>
                        </w:rPr>
                        <w:t xml:space="preserve"> </w:t>
                      </w:r>
                      <w:r w:rsidRPr="00EF6C82">
                        <w:rPr>
                          <w:rFonts w:hint="eastAsia"/>
                          <w:iCs/>
                          <w:szCs w:val="20"/>
                          <w:lang w:eastAsia="ko-KR"/>
                        </w:rPr>
                        <w:t xml:space="preserve">can be equal to </w:t>
                      </w:r>
                      <m:oMath>
                        <m:r>
                          <w:rPr>
                            <w:rFonts w:ascii="Cambria Math" w:hAnsi="Cambria Math"/>
                            <w:szCs w:val="20"/>
                            <w:lang w:eastAsia="ko-KR"/>
                          </w:rPr>
                          <m:t>m+3</m:t>
                        </m:r>
                        <m:sSubSup>
                          <m:sSubSupPr>
                            <m:ctrlPr>
                              <w:rPr>
                                <w:rFonts w:ascii="Cambria Math" w:hAnsi="Cambria Math"/>
                                <w:i/>
                                <w:szCs w:val="20"/>
                                <w:lang w:eastAsia="ko-KR"/>
                              </w:rPr>
                            </m:ctrlPr>
                          </m:sSubSupPr>
                          <m:e>
                            <m:r>
                              <w:rPr>
                                <w:rFonts w:ascii="Cambria Math" w:hAnsi="Cambria Math"/>
                                <w:szCs w:val="20"/>
                                <w:lang w:eastAsia="ko-KR"/>
                              </w:rPr>
                              <m:t>N</m:t>
                            </m:r>
                          </m:e>
                          <m:sub>
                            <m:r>
                              <m:rPr>
                                <m:nor/>
                              </m:rPr>
                              <w:rPr>
                                <w:i/>
                                <w:iCs/>
                                <w:szCs w:val="20"/>
                                <w:lang w:eastAsia="ko-KR"/>
                              </w:rPr>
                              <m:t>slot</m:t>
                            </m:r>
                          </m:sub>
                          <m:sup>
                            <m:r>
                              <m:rPr>
                                <m:nor/>
                              </m:rPr>
                              <w:rPr>
                                <w:i/>
                                <w:iCs/>
                                <w:szCs w:val="20"/>
                                <w:lang w:eastAsia="ko-KR"/>
                              </w:rPr>
                              <m:t>subframe</m:t>
                            </m:r>
                            <m:r>
                              <w:rPr>
                                <w:rFonts w:ascii="Cambria Math" w:hAnsi="Cambria Math"/>
                                <w:szCs w:val="20"/>
                                <w:lang w:eastAsia="ko-KR"/>
                              </w:rPr>
                              <m:t>,μ</m:t>
                            </m:r>
                          </m:sup>
                        </m:sSubSup>
                        <m:r>
                          <w:rPr>
                            <w:rFonts w:ascii="Cambria Math" w:hAnsi="Cambria Math"/>
                            <w:szCs w:val="20"/>
                            <w:lang w:eastAsia="ko-KR"/>
                          </w:rPr>
                          <m:t>+1</m:t>
                        </m:r>
                      </m:oMath>
                      <w:r w:rsidR="00CC3E9A">
                        <w:rPr>
                          <w:rFonts w:eastAsiaTheme="minorEastAsia"/>
                          <w:szCs w:val="20"/>
                          <w:lang w:eastAsia="ko-KR"/>
                        </w:rPr>
                        <w:t>.</w:t>
                      </w:r>
                    </w:p>
                    <w:p w14:paraId="390132B4" w14:textId="191CEF96" w:rsidR="008A12C4" w:rsidRDefault="008A12C4" w:rsidP="008A12C4">
                      <w:pPr>
                        <w:pStyle w:val="BodyText"/>
                        <w:numPr>
                          <w:ilvl w:val="1"/>
                          <w:numId w:val="63"/>
                        </w:numPr>
                        <w:spacing w:after="0"/>
                        <w:jc w:val="left"/>
                        <w:rPr>
                          <w:szCs w:val="20"/>
                          <w:lang w:eastAsia="ko-KR"/>
                        </w:rPr>
                      </w:pPr>
                      <w:r w:rsidRPr="00EF6C82">
                        <w:rPr>
                          <w:rFonts w:hint="eastAsia"/>
                          <w:szCs w:val="20"/>
                          <w:lang w:eastAsia="ko-KR"/>
                        </w:rPr>
                        <w:t>(</w:t>
                      </w:r>
                      <w:r w:rsidRPr="00EF6C82">
                        <w:rPr>
                          <w:rFonts w:hint="eastAsia"/>
                          <w:szCs w:val="20"/>
                          <w:highlight w:val="yellow"/>
                          <w:lang w:eastAsia="ko-KR"/>
                        </w:rPr>
                        <w:t>Working assumption</w:t>
                      </w:r>
                      <w:r w:rsidRPr="00EF6C82">
                        <w:rPr>
                          <w:rFonts w:hint="eastAsia"/>
                          <w:szCs w:val="20"/>
                          <w:lang w:eastAsia="ko-KR"/>
                        </w:rPr>
                        <w:t>)</w:t>
                      </w:r>
                      <w:r w:rsidR="00CC3E9A">
                        <w:rPr>
                          <w:szCs w:val="20"/>
                          <w:lang w:eastAsia="ko-KR"/>
                        </w:rPr>
                        <w:t xml:space="preserve"> </w:t>
                      </w:r>
                      <m:oMath>
                        <m:sSub>
                          <m:sSubPr>
                            <m:ctrlPr>
                              <w:rPr>
                                <w:rFonts w:ascii="Cambria Math" w:hAnsi="Cambria Math"/>
                                <w:i/>
                                <w:szCs w:val="20"/>
                                <w:lang w:eastAsia="ko-KR"/>
                              </w:rPr>
                            </m:ctrlPr>
                          </m:sSubPr>
                          <m:e>
                            <m:r>
                              <w:rPr>
                                <w:rFonts w:ascii="Cambria Math" w:hAnsi="Cambria Math"/>
                                <w:szCs w:val="20"/>
                                <w:lang w:eastAsia="ko-KR"/>
                              </w:rPr>
                              <m:t>T=T</m:t>
                            </m:r>
                          </m:e>
                          <m:sub>
                            <m:r>
                              <m:rPr>
                                <m:sty m:val="p"/>
                              </m:rPr>
                              <w:rPr>
                                <w:rFonts w:ascii="Cambria Math" w:hAnsi="Cambria Math"/>
                                <w:szCs w:val="20"/>
                                <w:lang w:eastAsia="ko-KR"/>
                              </w:rPr>
                              <m:t>min</m:t>
                            </m:r>
                          </m:sub>
                        </m:sSub>
                      </m:oMath>
                      <w:r w:rsidR="00CC3E9A">
                        <w:rPr>
                          <w:rFonts w:eastAsiaTheme="minorEastAsia"/>
                          <w:szCs w:val="20"/>
                          <w:lang w:eastAsia="ko-KR"/>
                        </w:rPr>
                        <w:t>.</w:t>
                      </w:r>
                    </w:p>
                    <w:p w14:paraId="7E030851" w14:textId="77777777" w:rsidR="008A12C4" w:rsidRPr="00DA05C8" w:rsidRDefault="008A12C4" w:rsidP="008A12C4">
                      <w:pPr>
                        <w:pStyle w:val="BodyText"/>
                        <w:numPr>
                          <w:ilvl w:val="1"/>
                          <w:numId w:val="63"/>
                        </w:numPr>
                        <w:spacing w:after="0"/>
                        <w:jc w:val="left"/>
                        <w:rPr>
                          <w:szCs w:val="20"/>
                          <w:lang w:eastAsia="ko-KR"/>
                        </w:rPr>
                      </w:pPr>
                      <w:r w:rsidRPr="00EF6C82">
                        <w:rPr>
                          <w:szCs w:val="20"/>
                          <w:lang w:eastAsia="ko-KR"/>
                        </w:rPr>
                        <w:t>Above applies at least for the case where SCell with on demand SSB transmission and cell with signaling transmission have the same numerology.</w:t>
                      </w:r>
                    </w:p>
                  </w:txbxContent>
                </v:textbox>
                <w10:anchorlock/>
              </v:shape>
            </w:pict>
          </mc:Fallback>
        </mc:AlternateContent>
      </w:r>
    </w:p>
    <w:p w14:paraId="79F0A5A8" w14:textId="15619BA2" w:rsidR="00645467" w:rsidRDefault="00637355" w:rsidP="009A7D27">
      <w:pPr>
        <w:pStyle w:val="BodyText"/>
      </w:pPr>
      <w:r w:rsidRPr="008660BE">
        <w:t>In our view,</w:t>
      </w:r>
      <w:r w:rsidR="003D73D9">
        <w:t xml:space="preserve"> it is sufficient that</w:t>
      </w:r>
      <w:r w:rsidR="00EC0014">
        <w:t>, as for legacy/always-on SSB,</w:t>
      </w:r>
      <w:r w:rsidR="003D73D9">
        <w:t xml:space="preserve"> NW configures SFN offset </w:t>
      </w:r>
      <w:r w:rsidR="0062065A">
        <w:t xml:space="preserve">(from SFN 0) </w:t>
      </w:r>
      <w:r w:rsidR="003D73D9">
        <w:t xml:space="preserve">and half frame index </w:t>
      </w:r>
      <w:r w:rsidR="005E4741">
        <w:t>of on-demand SSB</w:t>
      </w:r>
      <w:r w:rsidR="00E84749">
        <w:t>. In this way, the configured on-demand SSB “time-domain locations</w:t>
      </w:r>
      <w:r w:rsidR="00645467">
        <w:t>” does not depend on timing of MAC CE transmission.</w:t>
      </w:r>
    </w:p>
    <w:p w14:paraId="69672A17" w14:textId="28DC002E" w:rsidR="00DA1479" w:rsidRPr="008660BE" w:rsidRDefault="000058D2" w:rsidP="008660BE">
      <w:pPr>
        <w:pStyle w:val="Proposal"/>
      </w:pPr>
      <w:bookmarkStart w:id="67" w:name="_Toc182003536"/>
      <w:r>
        <w:t xml:space="preserve">SFN offset and half frame index of </w:t>
      </w:r>
      <w:r w:rsidR="001655ED">
        <w:t>on-demand SSB is configured by the NW.</w:t>
      </w:r>
      <w:bookmarkEnd w:id="67"/>
      <w:r w:rsidR="00E84749">
        <w:t xml:space="preserve"> </w:t>
      </w:r>
    </w:p>
    <w:p w14:paraId="77B130AD" w14:textId="78E17391" w:rsidR="00950FF8" w:rsidRDefault="008C6734" w:rsidP="00AE13E3">
      <w:pPr>
        <w:pStyle w:val="BodyText"/>
      </w:pPr>
      <w:r w:rsidRPr="007C1FAE">
        <w:t>Whether</w:t>
      </w:r>
      <w:r w:rsidR="00862AB5">
        <w:t xml:space="preserve"> </w:t>
      </w:r>
      <w:r w:rsidRPr="007C1FAE">
        <w:t xml:space="preserve">SFN offset and/or half frame index </w:t>
      </w:r>
      <w:r w:rsidR="004F4EAA" w:rsidRPr="007C1FAE">
        <w:t xml:space="preserve">of on-demand SSB </w:t>
      </w:r>
      <w:r w:rsidRPr="007C1FAE">
        <w:t xml:space="preserve">should be same or can be different </w:t>
      </w:r>
      <w:r w:rsidR="004F4EAA" w:rsidRPr="007C1FAE">
        <w:t>from  always-on SSB</w:t>
      </w:r>
      <w:r w:rsidR="00862AB5">
        <w:t xml:space="preserve"> </w:t>
      </w:r>
      <w:r w:rsidR="00142280">
        <w:t>will depend on outcome of discussion on multiplexing of on-demand and always-on SSB.</w:t>
      </w:r>
    </w:p>
    <w:p w14:paraId="0198E4E9" w14:textId="5D9BF8A1" w:rsidR="00DE3740" w:rsidRDefault="00AE13E3" w:rsidP="009F6951">
      <w:pPr>
        <w:pStyle w:val="BodyText"/>
      </w:pPr>
      <w:r>
        <w:t>The above agreement on timing is restricted to on-demand SSB transmissions indicated by MAC CE</w:t>
      </w:r>
      <w:r w:rsidR="00E20F39">
        <w:t xml:space="preserve"> signaling</w:t>
      </w:r>
      <w:r>
        <w:t xml:space="preserve">. However, it has been agreed that on-demand SSB transmissions can </w:t>
      </w:r>
      <w:r w:rsidR="00D767FA">
        <w:t xml:space="preserve">also </w:t>
      </w:r>
      <w:r>
        <w:t xml:space="preserve">be indicated by RRC </w:t>
      </w:r>
      <w:r w:rsidR="00027E1A">
        <w:t xml:space="preserve">configuration </w:t>
      </w:r>
      <w:r>
        <w:t xml:space="preserve">(e.g., direct SCell activation). </w:t>
      </w:r>
      <w:r w:rsidR="00AE0DA2">
        <w:t xml:space="preserve">In our view, </w:t>
      </w:r>
      <w:r w:rsidR="004B2A46">
        <w:t>if</w:t>
      </w:r>
      <w:r w:rsidR="000D573B">
        <w:t xml:space="preserve"> </w:t>
      </w:r>
      <w:r w:rsidR="00416310">
        <w:t xml:space="preserve">on-demand SSB is turned ON by </w:t>
      </w:r>
      <w:r w:rsidR="000D573B">
        <w:t>RRC</w:t>
      </w:r>
      <w:r w:rsidR="00321785">
        <w:t xml:space="preserve"> configuration</w:t>
      </w:r>
      <w:r w:rsidR="000D573B">
        <w:t xml:space="preserve">, </w:t>
      </w:r>
      <w:r w:rsidR="00E35992">
        <w:t xml:space="preserve">then it </w:t>
      </w:r>
      <w:r w:rsidR="000D573B">
        <w:t xml:space="preserve">is no different from always-on SSB until it is turned </w:t>
      </w:r>
      <w:r w:rsidR="006A602C">
        <w:t>OFF</w:t>
      </w:r>
      <w:r w:rsidR="00625F0B">
        <w:t xml:space="preserve">, </w:t>
      </w:r>
      <w:r w:rsidR="006D0460">
        <w:t>and</w:t>
      </w:r>
      <w:r w:rsidR="00906C30">
        <w:t>,</w:t>
      </w:r>
      <w:r w:rsidR="006D0460">
        <w:t xml:space="preserve"> </w:t>
      </w:r>
      <w:r w:rsidR="00625F0B">
        <w:t>hence</w:t>
      </w:r>
      <w:r w:rsidR="00906C30">
        <w:t>,</w:t>
      </w:r>
      <w:r w:rsidR="00625F0B">
        <w:t xml:space="preserve"> UE </w:t>
      </w:r>
      <w:r w:rsidR="006D0460">
        <w:t>can determine timing of</w:t>
      </w:r>
      <w:r w:rsidR="00625F0B">
        <w:t xml:space="preserve"> on-demand SSB according to legacy behavior for always-on SSB. </w:t>
      </w:r>
    </w:p>
    <w:p w14:paraId="7ECA46B3" w14:textId="002C3097" w:rsidR="00DB147E" w:rsidRDefault="004D6BB2" w:rsidP="008660BE">
      <w:pPr>
        <w:pStyle w:val="Proposal"/>
      </w:pPr>
      <w:bookmarkStart w:id="68" w:name="_Toc182003537"/>
      <w:r>
        <w:t xml:space="preserve">Timing of on-demand SSB </w:t>
      </w:r>
      <w:r w:rsidRPr="00C55E50">
        <w:t>transmissions</w:t>
      </w:r>
      <w:r>
        <w:t xml:space="preserve"> </w:t>
      </w:r>
      <w:r w:rsidR="00C43E17">
        <w:t xml:space="preserve">that are </w:t>
      </w:r>
      <w:r w:rsidR="00714774">
        <w:t>turned ON</w:t>
      </w:r>
      <w:r>
        <w:t xml:space="preserve"> by RRC </w:t>
      </w:r>
      <w:r w:rsidR="00F9216A">
        <w:t xml:space="preserve">configuration </w:t>
      </w:r>
      <w:r>
        <w:t xml:space="preserve">follows legacy behavior for </w:t>
      </w:r>
      <w:r w:rsidR="00C97CCF">
        <w:t xml:space="preserve">always-on </w:t>
      </w:r>
      <w:r w:rsidR="00C43403">
        <w:t>SSB configured by RRC.</w:t>
      </w:r>
      <w:bookmarkStart w:id="69" w:name="_Toc181950857"/>
      <w:bookmarkStart w:id="70" w:name="_Toc181951920"/>
      <w:bookmarkStart w:id="71" w:name="_Toc181953635"/>
      <w:bookmarkStart w:id="72" w:name="_Toc181950858"/>
      <w:bookmarkStart w:id="73" w:name="_Toc181951921"/>
      <w:bookmarkStart w:id="74" w:name="_Toc181953636"/>
      <w:bookmarkStart w:id="75" w:name="_Toc181950859"/>
      <w:bookmarkStart w:id="76" w:name="_Toc181951922"/>
      <w:bookmarkStart w:id="77" w:name="_Toc181953637"/>
      <w:bookmarkStart w:id="78" w:name="_Toc181950860"/>
      <w:bookmarkStart w:id="79" w:name="_Toc181951923"/>
      <w:bookmarkStart w:id="80" w:name="_Toc181953638"/>
      <w:bookmarkStart w:id="81" w:name="_Toc181950861"/>
      <w:bookmarkStart w:id="82" w:name="_Toc181951924"/>
      <w:bookmarkStart w:id="83" w:name="_Toc181953639"/>
      <w:bookmarkStart w:id="84" w:name="_Toc181950862"/>
      <w:bookmarkStart w:id="85" w:name="_Toc181951925"/>
      <w:bookmarkStart w:id="86" w:name="_Toc181953640"/>
      <w:bookmarkStart w:id="87" w:name="_Toc181950863"/>
      <w:bookmarkStart w:id="88" w:name="_Toc181951926"/>
      <w:bookmarkStart w:id="89" w:name="_Toc181953641"/>
      <w:bookmarkStart w:id="90" w:name="_Toc181950864"/>
      <w:bookmarkStart w:id="91" w:name="_Toc181951927"/>
      <w:bookmarkStart w:id="92" w:name="_Toc181953642"/>
      <w:bookmarkStart w:id="93" w:name="_Toc181950865"/>
      <w:bookmarkStart w:id="94" w:name="_Toc181951928"/>
      <w:bookmarkStart w:id="95" w:name="_Toc181953643"/>
      <w:bookmarkStart w:id="96" w:name="_Toc181950866"/>
      <w:bookmarkStart w:id="97" w:name="_Toc181951929"/>
      <w:bookmarkStart w:id="98" w:name="_Toc181953644"/>
      <w:bookmarkStart w:id="99" w:name="_Toc181950867"/>
      <w:bookmarkStart w:id="100" w:name="_Toc181951930"/>
      <w:bookmarkStart w:id="101" w:name="_Toc181953645"/>
      <w:bookmarkStart w:id="102" w:name="_Toc181950868"/>
      <w:bookmarkStart w:id="103" w:name="_Toc181951931"/>
      <w:bookmarkStart w:id="104" w:name="_Toc181953646"/>
      <w:bookmarkStart w:id="105" w:name="_Toc181950869"/>
      <w:bookmarkStart w:id="106" w:name="_Toc181951932"/>
      <w:bookmarkStart w:id="107" w:name="_Toc181953647"/>
      <w:bookmarkStart w:id="108" w:name="_Toc181950870"/>
      <w:bookmarkStart w:id="109" w:name="_Toc181951933"/>
      <w:bookmarkStart w:id="110" w:name="_Toc181953648"/>
      <w:bookmarkStart w:id="111" w:name="_Toc181950871"/>
      <w:bookmarkStart w:id="112" w:name="_Toc181951934"/>
      <w:bookmarkStart w:id="113" w:name="_Toc181953649"/>
      <w:bookmarkStart w:id="114" w:name="_Toc181950872"/>
      <w:bookmarkStart w:id="115" w:name="_Toc181951935"/>
      <w:bookmarkStart w:id="116" w:name="_Toc181953650"/>
      <w:bookmarkStart w:id="117" w:name="_Toc181950873"/>
      <w:bookmarkStart w:id="118" w:name="_Toc181951936"/>
      <w:bookmarkStart w:id="119" w:name="_Toc181953651"/>
      <w:bookmarkStart w:id="120" w:name="_Toc181950874"/>
      <w:bookmarkStart w:id="121" w:name="_Toc181951937"/>
      <w:bookmarkStart w:id="122" w:name="_Toc181953652"/>
      <w:bookmarkStart w:id="123" w:name="_Toc181950875"/>
      <w:bookmarkStart w:id="124" w:name="_Toc181951938"/>
      <w:bookmarkStart w:id="125" w:name="_Toc181953653"/>
      <w:bookmarkStart w:id="126" w:name="_Toc181950876"/>
      <w:bookmarkStart w:id="127" w:name="_Toc181951939"/>
      <w:bookmarkStart w:id="128" w:name="_Toc181953654"/>
      <w:bookmarkStart w:id="129" w:name="_Toc181950877"/>
      <w:bookmarkStart w:id="130" w:name="_Toc181951940"/>
      <w:bookmarkStart w:id="131" w:name="_Toc181953655"/>
      <w:bookmarkStart w:id="132" w:name="_Toc181950878"/>
      <w:bookmarkStart w:id="133" w:name="_Toc181951941"/>
      <w:bookmarkStart w:id="134" w:name="_Toc181953656"/>
      <w:bookmarkStart w:id="135" w:name="_Toc181950879"/>
      <w:bookmarkStart w:id="136" w:name="_Toc181951942"/>
      <w:bookmarkStart w:id="137" w:name="_Toc181953657"/>
      <w:bookmarkStart w:id="138" w:name="_Toc181950880"/>
      <w:bookmarkStart w:id="139" w:name="_Toc181951943"/>
      <w:bookmarkStart w:id="140" w:name="_Toc181953658"/>
      <w:bookmarkStart w:id="141" w:name="_Hlk158827569"/>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68"/>
    </w:p>
    <w:p w14:paraId="4AE4C571" w14:textId="0ACF3A9E" w:rsidR="00AC6630" w:rsidRPr="00FA33B1" w:rsidRDefault="00AC6630" w:rsidP="00AC6630">
      <w:pPr>
        <w:pStyle w:val="Heading2"/>
        <w:rPr>
          <w:lang w:val="en-US"/>
        </w:rPr>
      </w:pPr>
      <w:r w:rsidRPr="00FA33B1">
        <w:rPr>
          <w:lang w:val="en-US"/>
        </w:rPr>
        <w:t>2.</w:t>
      </w:r>
      <w:r w:rsidR="00EB2534">
        <w:rPr>
          <w:lang w:val="en-US"/>
        </w:rPr>
        <w:t>6</w:t>
      </w:r>
      <w:r w:rsidRPr="00FA33B1">
        <w:rPr>
          <w:lang w:val="en-US"/>
        </w:rPr>
        <w:tab/>
      </w:r>
      <w:r w:rsidR="00BF53CE" w:rsidRPr="00FA33B1">
        <w:rPr>
          <w:lang w:val="en-US"/>
        </w:rPr>
        <w:t>On</w:t>
      </w:r>
      <w:r w:rsidR="00270707" w:rsidRPr="00FA33B1">
        <w:rPr>
          <w:lang w:val="en-US"/>
        </w:rPr>
        <w:t xml:space="preserve">-demand SSB </w:t>
      </w:r>
      <w:r w:rsidR="00BF53CE" w:rsidRPr="00FA33B1">
        <w:rPr>
          <w:lang w:val="en-US"/>
        </w:rPr>
        <w:t>being</w:t>
      </w:r>
      <w:r w:rsidR="00270707" w:rsidRPr="00FA33B1">
        <w:rPr>
          <w:lang w:val="en-US"/>
        </w:rPr>
        <w:t xml:space="preserve"> cell</w:t>
      </w:r>
      <w:r w:rsidR="008079AA" w:rsidRPr="00FA33B1">
        <w:rPr>
          <w:lang w:val="en-US"/>
        </w:rPr>
        <w:t>-</w:t>
      </w:r>
      <w:r w:rsidR="00270707" w:rsidRPr="00FA33B1">
        <w:rPr>
          <w:lang w:val="en-US"/>
        </w:rPr>
        <w:t>defining or not</w:t>
      </w:r>
    </w:p>
    <w:p w14:paraId="7D071FE9" w14:textId="50F8312F" w:rsidR="00886A3E" w:rsidRPr="00FA33B1" w:rsidRDefault="00194D33" w:rsidP="00886A3E">
      <w:pPr>
        <w:pStyle w:val="BodyText"/>
      </w:pPr>
      <w:r w:rsidRPr="00FA33B1">
        <w:t>In RAN1#116bis, the following was agreed:</w:t>
      </w:r>
    </w:p>
    <w:p w14:paraId="6C4DCB91" w14:textId="05ED1164" w:rsidR="004037B6" w:rsidRPr="00FA33B1" w:rsidRDefault="004037B6" w:rsidP="04D27A7B">
      <w:pPr>
        <w:pStyle w:val="BodyText"/>
        <w:rPr>
          <w:color w:val="FF0000"/>
          <w:lang w:eastAsia="ja-JP"/>
        </w:rPr>
      </w:pPr>
      <w:r w:rsidRPr="00FA33B1">
        <w:rPr>
          <w:rFonts w:asciiTheme="minorBidi" w:hAnsiTheme="minorBidi"/>
          <w:noProof/>
        </w:rPr>
        <mc:AlternateContent>
          <mc:Choice Requires="wps">
            <w:drawing>
              <wp:inline distT="0" distB="0" distL="0" distR="0" wp14:anchorId="72C0DEE6" wp14:editId="6C3418E2">
                <wp:extent cx="6090285" cy="1571625"/>
                <wp:effectExtent l="0" t="0" r="18415" b="15875"/>
                <wp:docPr id="149721111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08ED17DF" w14:textId="77777777" w:rsidR="004037B6" w:rsidRPr="006F74C6" w:rsidRDefault="004037B6" w:rsidP="004037B6">
                            <w:pPr>
                              <w:pStyle w:val="BodyText"/>
                              <w:rPr>
                                <w:b/>
                                <w:bCs/>
                                <w:lang w:val="en-GB"/>
                              </w:rPr>
                            </w:pPr>
                            <w:r w:rsidRPr="008C1A43">
                              <w:rPr>
                                <w:b/>
                                <w:bCs/>
                                <w:highlight w:val="green"/>
                              </w:rPr>
                              <w:t>Agreement</w:t>
                            </w:r>
                          </w:p>
                          <w:p w14:paraId="0AB96E8D" w14:textId="77777777" w:rsidR="004037B6" w:rsidRPr="005C36D9" w:rsidRDefault="004037B6" w:rsidP="004037B6">
                            <w:pPr>
                              <w:pStyle w:val="BodyText"/>
                            </w:pPr>
                            <w:r w:rsidRPr="005C36D9">
                              <w:t>For a cell supporting on-demand SSB SCell operation, at least the following is supported</w:t>
                            </w:r>
                          </w:p>
                          <w:p w14:paraId="06D2D4F8" w14:textId="77777777" w:rsidR="004037B6" w:rsidRPr="005C36D9" w:rsidRDefault="004037B6" w:rsidP="004037B6">
                            <w:pPr>
                              <w:pStyle w:val="BodyText"/>
                              <w:numPr>
                                <w:ilvl w:val="0"/>
                                <w:numId w:val="60"/>
                              </w:numPr>
                            </w:pPr>
                            <w:r w:rsidRPr="005C36D9">
                              <w:t>On-demand SSB on the cell is not located on synchronization raster.</w:t>
                            </w:r>
                          </w:p>
                          <w:p w14:paraId="6140D4FB" w14:textId="77777777" w:rsidR="004037B6" w:rsidRPr="005C36D9" w:rsidRDefault="004037B6" w:rsidP="004037B6">
                            <w:pPr>
                              <w:pStyle w:val="BodyText"/>
                              <w:numPr>
                                <w:ilvl w:val="0"/>
                                <w:numId w:val="60"/>
                              </w:numPr>
                            </w:pPr>
                            <w:r w:rsidRPr="005C36D9">
                              <w:t xml:space="preserve">On-demand SSB on the cell is non-cell-defining SSB </w:t>
                            </w:r>
                          </w:p>
                          <w:p w14:paraId="0F378571" w14:textId="77777777" w:rsidR="004037B6" w:rsidRPr="00194D33" w:rsidRDefault="004037B6" w:rsidP="004037B6">
                            <w:pPr>
                              <w:pStyle w:val="BodyText"/>
                            </w:pPr>
                            <w:r w:rsidRPr="005C36D9">
                              <w:t>FFS: Additional support of OD-SSB for CD-SSB located on sync-raster</w:t>
                            </w:r>
                            <w:r>
                              <w:t>.</w:t>
                            </w:r>
                          </w:p>
                        </w:txbxContent>
                      </wps:txbx>
                      <wps:bodyPr rot="0" vert="horz" wrap="square" lIns="91440" tIns="45720" rIns="91440" bIns="45720" anchor="t" anchorCtr="0">
                        <a:spAutoFit/>
                      </wps:bodyPr>
                    </wps:wsp>
                  </a:graphicData>
                </a:graphic>
              </wp:inline>
            </w:drawing>
          </mc:Choice>
          <mc:Fallback>
            <w:pict>
              <v:shape w14:anchorId="72C0DEE6" id="Text Box 9" o:spid="_x0000_s1034"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EKmEwIAACc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">
                <v:textbox style="mso-fit-shape-to-text:t">
                  <w:txbxContent>
                    <w:p w14:paraId="08ED17DF" w14:textId="77777777" w:rsidR="004037B6" w:rsidRPr="006F74C6" w:rsidRDefault="004037B6" w:rsidP="004037B6">
                      <w:pPr>
                        <w:pStyle w:val="BodyText"/>
                        <w:rPr>
                          <w:b/>
                          <w:bCs/>
                          <w:lang w:val="en-GB"/>
                        </w:rPr>
                      </w:pPr>
                      <w:r w:rsidRPr="008C1A43">
                        <w:rPr>
                          <w:b/>
                          <w:bCs/>
                          <w:highlight w:val="green"/>
                        </w:rPr>
                        <w:t>Agreement</w:t>
                      </w:r>
                    </w:p>
                    <w:p w14:paraId="0AB96E8D" w14:textId="77777777" w:rsidR="004037B6" w:rsidRPr="005C36D9" w:rsidRDefault="004037B6" w:rsidP="004037B6">
                      <w:pPr>
                        <w:pStyle w:val="BodyText"/>
                      </w:pPr>
                      <w:r w:rsidRPr="005C36D9">
                        <w:t>For a cell supporting on-demand SSB SCell operation, at least the following is supported</w:t>
                      </w:r>
                    </w:p>
                    <w:p w14:paraId="06D2D4F8" w14:textId="77777777" w:rsidR="004037B6" w:rsidRPr="005C36D9" w:rsidRDefault="004037B6" w:rsidP="004037B6">
                      <w:pPr>
                        <w:pStyle w:val="BodyText"/>
                        <w:numPr>
                          <w:ilvl w:val="0"/>
                          <w:numId w:val="60"/>
                        </w:numPr>
                      </w:pPr>
                      <w:r w:rsidRPr="005C36D9">
                        <w:t>On-demand SSB on the cell is not located on synchronization raster.</w:t>
                      </w:r>
                    </w:p>
                    <w:p w14:paraId="6140D4FB" w14:textId="77777777" w:rsidR="004037B6" w:rsidRPr="005C36D9" w:rsidRDefault="004037B6" w:rsidP="004037B6">
                      <w:pPr>
                        <w:pStyle w:val="BodyText"/>
                        <w:numPr>
                          <w:ilvl w:val="0"/>
                          <w:numId w:val="60"/>
                        </w:numPr>
                      </w:pPr>
                      <w:r w:rsidRPr="005C36D9">
                        <w:t xml:space="preserve">On-demand SSB on the cell is non-cell-defining SSB </w:t>
                      </w:r>
                    </w:p>
                    <w:p w14:paraId="0F378571" w14:textId="77777777" w:rsidR="004037B6" w:rsidRPr="00194D33" w:rsidRDefault="004037B6" w:rsidP="004037B6">
                      <w:pPr>
                        <w:pStyle w:val="BodyText"/>
                      </w:pPr>
                      <w:r w:rsidRPr="005C36D9">
                        <w:t>FFS: Additional support of OD-SSB for CD-SSB located on sync-raster</w:t>
                      </w:r>
                      <w:r>
                        <w:t>.</w:t>
                      </w:r>
                    </w:p>
                  </w:txbxContent>
                </v:textbox>
                <w10:anchorlock/>
              </v:shape>
            </w:pict>
          </mc:Fallback>
        </mc:AlternateContent>
      </w:r>
    </w:p>
    <w:p w14:paraId="5D763AA2" w14:textId="227C9088" w:rsidR="00794A57" w:rsidRPr="00FA33B1" w:rsidRDefault="00C51D45" w:rsidP="00C831E7">
      <w:pPr>
        <w:pStyle w:val="BodyText"/>
      </w:pPr>
      <w:r w:rsidRPr="00FA33B1">
        <w:t xml:space="preserve">According to above agreement, </w:t>
      </w:r>
      <w:r w:rsidR="00FF06AF" w:rsidRPr="00FA33B1">
        <w:t xml:space="preserve">on-demand SSB can, at least, be not cell-defining </w:t>
      </w:r>
      <w:r w:rsidR="00EB0188" w:rsidRPr="00FA33B1">
        <w:t>SSB</w:t>
      </w:r>
      <w:r w:rsidR="00AC0792" w:rsidRPr="00FA33B1">
        <w:t>,</w:t>
      </w:r>
      <w:r w:rsidR="00C456BB" w:rsidRPr="00FA33B1">
        <w:rPr>
          <w:rFonts w:eastAsiaTheme="minorEastAsia"/>
          <w:lang w:eastAsia="ja-JP"/>
        </w:rPr>
        <w:t xml:space="preserve"> and not located on </w:t>
      </w:r>
      <w:r w:rsidR="00FC61D7">
        <w:rPr>
          <w:rFonts w:eastAsiaTheme="minorEastAsia"/>
          <w:lang w:eastAsia="ja-JP"/>
        </w:rPr>
        <w:t>sync</w:t>
      </w:r>
      <w:r w:rsidR="00C456BB" w:rsidRPr="00FA33B1">
        <w:rPr>
          <w:rFonts w:eastAsiaTheme="minorEastAsia"/>
          <w:lang w:eastAsia="ja-JP"/>
        </w:rPr>
        <w:t xml:space="preserve"> raster.</w:t>
      </w:r>
      <w:r w:rsidR="00EB0188" w:rsidRPr="00FA33B1">
        <w:t xml:space="preserve"> </w:t>
      </w:r>
      <w:r w:rsidR="00AB66AB" w:rsidRPr="00FA33B1">
        <w:t xml:space="preserve"> </w:t>
      </w:r>
    </w:p>
    <w:p w14:paraId="0EA687CB" w14:textId="58CBBB6A" w:rsidR="00406469" w:rsidRPr="00FA33B1" w:rsidRDefault="00406469" w:rsidP="00406469">
      <w:pPr>
        <w:pStyle w:val="Observation"/>
      </w:pPr>
      <w:bookmarkStart w:id="142" w:name="_Toc182003520"/>
      <w:r w:rsidRPr="00FA33B1">
        <w:t xml:space="preserve">On-demand SSB </w:t>
      </w:r>
      <w:r w:rsidR="001C51AC" w:rsidRPr="00FA33B1">
        <w:t>that is</w:t>
      </w:r>
      <w:r w:rsidRPr="00FA33B1">
        <w:t xml:space="preserve"> not cell-defining</w:t>
      </w:r>
      <w:r w:rsidR="00157496" w:rsidRPr="00FA33B1">
        <w:rPr>
          <w:rFonts w:eastAsiaTheme="minorEastAsia"/>
        </w:rPr>
        <w:t xml:space="preserve">, and not located on </w:t>
      </w:r>
      <w:r w:rsidR="00FC61D7">
        <w:rPr>
          <w:rFonts w:eastAsiaTheme="minorEastAsia"/>
        </w:rPr>
        <w:t>sync</w:t>
      </w:r>
      <w:r w:rsidR="00157496" w:rsidRPr="00FA33B1">
        <w:rPr>
          <w:rFonts w:eastAsiaTheme="minorEastAsia"/>
        </w:rPr>
        <w:t xml:space="preserve"> raster</w:t>
      </w:r>
      <w:r w:rsidR="001C51AC" w:rsidRPr="00FA33B1">
        <w:t xml:space="preserve"> </w:t>
      </w:r>
      <w:r w:rsidRPr="00FA33B1">
        <w:t>is supported</w:t>
      </w:r>
      <w:r w:rsidR="00AF3089" w:rsidRPr="00FA33B1">
        <w:t xml:space="preserve"> as per </w:t>
      </w:r>
      <w:r w:rsidR="00453000" w:rsidRPr="00FA33B1">
        <w:t xml:space="preserve">above </w:t>
      </w:r>
      <w:r w:rsidR="00AF3089" w:rsidRPr="00FA33B1">
        <w:t>agreement</w:t>
      </w:r>
      <w:r w:rsidRPr="00FA33B1">
        <w:t>.</w:t>
      </w:r>
      <w:bookmarkEnd w:id="142"/>
    </w:p>
    <w:p w14:paraId="68DD23C0" w14:textId="04BF19C9" w:rsidR="00EB5EDD" w:rsidRPr="00FA33B1" w:rsidRDefault="00EB5EDD" w:rsidP="005C36D9">
      <w:pPr>
        <w:pStyle w:val="BodyText"/>
      </w:pPr>
      <w:r w:rsidRPr="00FA33B1">
        <w:t xml:space="preserve">As long as </w:t>
      </w:r>
      <w:r w:rsidR="00D5598F" w:rsidRPr="00FA33B1">
        <w:t xml:space="preserve">on-demand SSB is not located on the </w:t>
      </w:r>
      <w:r w:rsidR="00364760">
        <w:t>sync</w:t>
      </w:r>
      <w:r w:rsidR="00D5598F" w:rsidRPr="00FA33B1">
        <w:t xml:space="preserve"> raster, it would not be </w:t>
      </w:r>
      <w:r w:rsidR="006F70F4" w:rsidRPr="00FA33B1">
        <w:t xml:space="preserve">detectable by legacy UEs. </w:t>
      </w:r>
      <w:r w:rsidR="0015055F" w:rsidRPr="00FA33B1">
        <w:t>Hence, there is no reason for restricting on-demand</w:t>
      </w:r>
      <w:r w:rsidR="00B529A4" w:rsidRPr="00FA33B1">
        <w:t xml:space="preserve"> SSB to </w:t>
      </w:r>
      <w:r w:rsidR="001B4FFA" w:rsidRPr="00FA33B1">
        <w:t xml:space="preserve">only </w:t>
      </w:r>
      <w:r w:rsidR="00B529A4" w:rsidRPr="00FA33B1">
        <w:t>not cell-defining.</w:t>
      </w:r>
    </w:p>
    <w:p w14:paraId="211E313A" w14:textId="426C4C6B" w:rsidR="00EB5EDD" w:rsidRPr="00FA33B1" w:rsidRDefault="00EB5EDD" w:rsidP="00F47EF3">
      <w:pPr>
        <w:pStyle w:val="Proposal"/>
      </w:pPr>
      <w:bookmarkStart w:id="143" w:name="_Toc182003538"/>
      <w:r w:rsidRPr="00FA33B1">
        <w:t xml:space="preserve">Support on-demand SSB that is cell defining or not cell defining, and that is not </w:t>
      </w:r>
      <w:r w:rsidR="0015055F" w:rsidRPr="00FA33B1">
        <w:t xml:space="preserve">located </w:t>
      </w:r>
      <w:r w:rsidRPr="00FA33B1">
        <w:t xml:space="preserve">on the </w:t>
      </w:r>
      <w:r w:rsidR="00AC7375">
        <w:t>sync</w:t>
      </w:r>
      <w:r w:rsidRPr="00FA33B1">
        <w:t xml:space="preserve"> raster.</w:t>
      </w:r>
      <w:bookmarkEnd w:id="143"/>
    </w:p>
    <w:bookmarkEnd w:id="141"/>
    <w:p w14:paraId="37EB5693" w14:textId="77777777" w:rsidR="00C01F33" w:rsidRDefault="00C01F33" w:rsidP="000C6D82">
      <w:pPr>
        <w:pStyle w:val="Heading1"/>
        <w:ind w:left="0" w:firstLine="0"/>
        <w:rPr>
          <w:lang w:val="en-US"/>
        </w:rPr>
      </w:pPr>
      <w:r w:rsidRPr="00FA33B1">
        <w:rPr>
          <w:lang w:val="en-US"/>
        </w:rPr>
        <w:t>Conclusion</w:t>
      </w:r>
    </w:p>
    <w:p w14:paraId="372DDBD7" w14:textId="7168CBD1" w:rsidR="009C709B" w:rsidRPr="00C54245" w:rsidRDefault="009C709B" w:rsidP="00C54245">
      <w:pPr>
        <w:pStyle w:val="BodyText"/>
        <w:rPr>
          <w:b/>
          <w:bCs/>
        </w:rPr>
      </w:pPr>
      <w:r w:rsidRPr="00B61415">
        <w:t>In the previous sections we made the following observations:</w:t>
      </w:r>
      <w:r w:rsidRPr="00B61415">
        <w:rPr>
          <w:b/>
          <w:bCs/>
        </w:rPr>
        <w:t xml:space="preserve"> </w:t>
      </w:r>
    </w:p>
    <w:p w14:paraId="5D266BE4" w14:textId="77777777" w:rsidR="00213B48"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456EF730">
        <w:rPr>
          <w:b w:val="0"/>
        </w:rPr>
        <w:fldChar w:fldCharType="begin"/>
      </w:r>
      <w:r>
        <w:rPr>
          <w:b w:val="0"/>
        </w:rPr>
        <w:instrText xml:space="preserve"> TOC \f O \n \h \z \t "Observation" \c </w:instrText>
      </w:r>
      <w:r w:rsidRPr="456EF730">
        <w:rPr>
          <w:b w:val="0"/>
        </w:rPr>
        <w:fldChar w:fldCharType="separate"/>
      </w:r>
      <w:hyperlink w:anchor="_Toc182003511" w:history="1">
        <w:r w:rsidR="00213B48" w:rsidRPr="00D93E2F">
          <w:rPr>
            <w:rStyle w:val="Hyperlink"/>
            <w:noProof/>
          </w:rPr>
          <w:t>Observation 1</w:t>
        </w:r>
        <w:r w:rsidR="00213B48">
          <w:rPr>
            <w:rFonts w:asciiTheme="minorHAnsi" w:eastAsiaTheme="minorEastAsia" w:hAnsiTheme="minorHAnsi"/>
            <w:b w:val="0"/>
            <w:noProof/>
            <w:kern w:val="2"/>
            <w:sz w:val="24"/>
            <w:szCs w:val="24"/>
            <w:lang w:eastAsia="en-US"/>
            <w14:ligatures w14:val="standardContextual"/>
          </w:rPr>
          <w:tab/>
        </w:r>
        <w:r w:rsidR="00213B48" w:rsidRPr="00D93E2F">
          <w:rPr>
            <w:rStyle w:val="Hyperlink"/>
            <w:noProof/>
          </w:rPr>
          <w:t>With Option 2 and Option 3 an explicit deactivation indication is avoided, reducing the signaling overhead.</w:t>
        </w:r>
      </w:hyperlink>
    </w:p>
    <w:p w14:paraId="2605FA26" w14:textId="77777777" w:rsidR="00213B48" w:rsidRDefault="00174F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2003512" w:history="1">
        <w:r w:rsidR="00213B48" w:rsidRPr="00D93E2F">
          <w:rPr>
            <w:rStyle w:val="Hyperlink"/>
            <w:noProof/>
          </w:rPr>
          <w:t>Observation 2</w:t>
        </w:r>
        <w:r w:rsidR="00213B48">
          <w:rPr>
            <w:rFonts w:asciiTheme="minorHAnsi" w:eastAsiaTheme="minorEastAsia" w:hAnsiTheme="minorHAnsi"/>
            <w:b w:val="0"/>
            <w:noProof/>
            <w:kern w:val="2"/>
            <w:sz w:val="24"/>
            <w:szCs w:val="24"/>
            <w:lang w:eastAsia="en-US"/>
            <w14:ligatures w14:val="standardContextual"/>
          </w:rPr>
          <w:tab/>
        </w:r>
        <w:r w:rsidR="00213B48" w:rsidRPr="00D93E2F">
          <w:rPr>
            <w:rStyle w:val="Hyperlink"/>
            <w:noProof/>
          </w:rPr>
          <w:t>The functionality of Option 4A and Option 5 can be realized by Option 2 or Option 3.</w:t>
        </w:r>
      </w:hyperlink>
    </w:p>
    <w:p w14:paraId="4E5A41FF" w14:textId="77777777" w:rsidR="00213B48" w:rsidRDefault="00174F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2003513" w:history="1">
        <w:r w:rsidR="00213B48" w:rsidRPr="00D93E2F">
          <w:rPr>
            <w:rStyle w:val="Hyperlink"/>
            <w:noProof/>
          </w:rPr>
          <w:t>Observation 3</w:t>
        </w:r>
        <w:r w:rsidR="00213B48">
          <w:rPr>
            <w:rFonts w:asciiTheme="minorHAnsi" w:eastAsiaTheme="minorEastAsia" w:hAnsiTheme="minorHAnsi"/>
            <w:b w:val="0"/>
            <w:noProof/>
            <w:kern w:val="2"/>
            <w:sz w:val="24"/>
            <w:szCs w:val="24"/>
            <w:lang w:eastAsia="en-US"/>
            <w14:ligatures w14:val="standardContextual"/>
          </w:rPr>
          <w:tab/>
        </w:r>
        <w:r w:rsidR="00213B48" w:rsidRPr="00D93E2F">
          <w:rPr>
            <w:rStyle w:val="Hyperlink"/>
            <w:noProof/>
          </w:rPr>
          <w:t>The functionality of Option 4 can be realized by Option 1.</w:t>
        </w:r>
      </w:hyperlink>
    </w:p>
    <w:p w14:paraId="77A2A455" w14:textId="77777777" w:rsidR="00213B48" w:rsidRDefault="00174F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2003514" w:history="1">
        <w:r w:rsidR="00213B48" w:rsidRPr="00D93E2F">
          <w:rPr>
            <w:rStyle w:val="Hyperlink"/>
            <w:noProof/>
          </w:rPr>
          <w:t>Observation 4</w:t>
        </w:r>
        <w:r w:rsidR="00213B48">
          <w:rPr>
            <w:rFonts w:asciiTheme="minorHAnsi" w:eastAsiaTheme="minorEastAsia" w:hAnsiTheme="minorHAnsi"/>
            <w:b w:val="0"/>
            <w:noProof/>
            <w:kern w:val="2"/>
            <w:sz w:val="24"/>
            <w:szCs w:val="24"/>
            <w:lang w:eastAsia="en-US"/>
            <w14:ligatures w14:val="standardContextual"/>
          </w:rPr>
          <w:tab/>
        </w:r>
        <w:r w:rsidR="00213B48" w:rsidRPr="00D93E2F">
          <w:rPr>
            <w:rStyle w:val="Hyperlink"/>
            <w:noProof/>
          </w:rPr>
          <w:t>NW can save energy by transmitting on-demand SSB only in the direction(s) of the configured UE(s).</w:t>
        </w:r>
      </w:hyperlink>
    </w:p>
    <w:p w14:paraId="358742C5" w14:textId="77777777" w:rsidR="00213B48" w:rsidRDefault="00174F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2003515" w:history="1">
        <w:r w:rsidR="00213B48" w:rsidRPr="00D93E2F">
          <w:rPr>
            <w:rStyle w:val="Hyperlink"/>
            <w:noProof/>
          </w:rPr>
          <w:t>Observation 5</w:t>
        </w:r>
        <w:r w:rsidR="00213B48">
          <w:rPr>
            <w:rFonts w:asciiTheme="minorHAnsi" w:eastAsiaTheme="minorEastAsia" w:hAnsiTheme="minorHAnsi"/>
            <w:b w:val="0"/>
            <w:noProof/>
            <w:kern w:val="2"/>
            <w:sz w:val="24"/>
            <w:szCs w:val="24"/>
            <w:lang w:eastAsia="en-US"/>
            <w14:ligatures w14:val="standardContextual"/>
          </w:rPr>
          <w:tab/>
        </w:r>
        <w:r w:rsidR="00213B48" w:rsidRPr="00D93E2F">
          <w:rPr>
            <w:rStyle w:val="Hyperlink"/>
            <w:noProof/>
          </w:rPr>
          <w:t>The possible scenarios for multiplexing of on-demand SSB and always-on SSB in an SCell are Mux-Scenario 1—4.</w:t>
        </w:r>
      </w:hyperlink>
    </w:p>
    <w:p w14:paraId="21195D01" w14:textId="77777777" w:rsidR="00213B48" w:rsidRDefault="00174F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2003516" w:history="1">
        <w:r w:rsidR="00213B48" w:rsidRPr="00D93E2F">
          <w:rPr>
            <w:rStyle w:val="Hyperlink"/>
            <w:noProof/>
          </w:rPr>
          <w:t>Observation 6</w:t>
        </w:r>
        <w:r w:rsidR="00213B48">
          <w:rPr>
            <w:rFonts w:asciiTheme="minorHAnsi" w:eastAsiaTheme="minorEastAsia" w:hAnsiTheme="minorHAnsi"/>
            <w:b w:val="0"/>
            <w:noProof/>
            <w:kern w:val="2"/>
            <w:sz w:val="24"/>
            <w:szCs w:val="24"/>
            <w:lang w:eastAsia="en-US"/>
            <w14:ligatures w14:val="standardContextual"/>
          </w:rPr>
          <w:tab/>
        </w:r>
        <w:r w:rsidR="00213B48" w:rsidRPr="00D93E2F">
          <w:rPr>
            <w:rStyle w:val="Hyperlink"/>
            <w:noProof/>
          </w:rPr>
          <w:t>If always-on SSB is located off sync raster, it is preferred that on-demand SSB and always-on SSB are provided on the same frequency.</w:t>
        </w:r>
      </w:hyperlink>
    </w:p>
    <w:p w14:paraId="6511B63E" w14:textId="77777777" w:rsidR="00213B48" w:rsidRDefault="00174F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2003517" w:history="1">
        <w:r w:rsidR="00213B48" w:rsidRPr="00D93E2F">
          <w:rPr>
            <w:rStyle w:val="Hyperlink"/>
            <w:noProof/>
          </w:rPr>
          <w:t>Observation 7</w:t>
        </w:r>
        <w:r w:rsidR="00213B48">
          <w:rPr>
            <w:rFonts w:asciiTheme="minorHAnsi" w:eastAsiaTheme="minorEastAsia" w:hAnsiTheme="minorHAnsi"/>
            <w:b w:val="0"/>
            <w:noProof/>
            <w:kern w:val="2"/>
            <w:sz w:val="24"/>
            <w:szCs w:val="24"/>
            <w:lang w:eastAsia="en-US"/>
            <w14:ligatures w14:val="standardContextual"/>
          </w:rPr>
          <w:tab/>
        </w:r>
        <w:r w:rsidR="00213B48" w:rsidRPr="00D93E2F">
          <w:rPr>
            <w:rStyle w:val="Hyperlink"/>
            <w:noProof/>
          </w:rPr>
          <w:t>If always-on SSB is located on sync raster, it is preferred that on-demand SSB and always-on SSB are provided on different frequencies.</w:t>
        </w:r>
      </w:hyperlink>
    </w:p>
    <w:p w14:paraId="73896247" w14:textId="77777777" w:rsidR="00213B48" w:rsidRDefault="00174F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2003518" w:history="1">
        <w:r w:rsidR="00213B48" w:rsidRPr="00D93E2F">
          <w:rPr>
            <w:rStyle w:val="Hyperlink"/>
            <w:noProof/>
          </w:rPr>
          <w:t>Observation 8</w:t>
        </w:r>
        <w:r w:rsidR="00213B48">
          <w:rPr>
            <w:rFonts w:asciiTheme="minorHAnsi" w:eastAsiaTheme="minorEastAsia" w:hAnsiTheme="minorHAnsi"/>
            <w:b w:val="0"/>
            <w:noProof/>
            <w:kern w:val="2"/>
            <w:sz w:val="24"/>
            <w:szCs w:val="24"/>
            <w:lang w:eastAsia="en-US"/>
            <w14:ligatures w14:val="standardContextual"/>
          </w:rPr>
          <w:tab/>
        </w:r>
        <w:r w:rsidR="00213B48" w:rsidRPr="00D93E2F">
          <w:rPr>
            <w:rStyle w:val="Hyperlink"/>
            <w:noProof/>
          </w:rPr>
          <w:t>If an always-on SSB burst collides with an on-demand SSB burst, all SSBs in the  always-on SSB burst must be transmitted to not confuse legacy UEs.</w:t>
        </w:r>
      </w:hyperlink>
    </w:p>
    <w:p w14:paraId="788C445C" w14:textId="77777777" w:rsidR="00213B48" w:rsidRDefault="00174F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2003519" w:history="1">
        <w:r w:rsidR="00213B48" w:rsidRPr="00D93E2F">
          <w:rPr>
            <w:rStyle w:val="Hyperlink"/>
            <w:noProof/>
            <w:lang w:val="en-GB"/>
          </w:rPr>
          <w:t>Observation 9</w:t>
        </w:r>
        <w:r w:rsidR="00213B48">
          <w:rPr>
            <w:rFonts w:asciiTheme="minorHAnsi" w:eastAsiaTheme="minorEastAsia" w:hAnsiTheme="minorHAnsi"/>
            <w:b w:val="0"/>
            <w:noProof/>
            <w:kern w:val="2"/>
            <w:sz w:val="24"/>
            <w:szCs w:val="24"/>
            <w:lang w:eastAsia="en-US"/>
            <w14:ligatures w14:val="standardContextual"/>
          </w:rPr>
          <w:tab/>
        </w:r>
        <w:r w:rsidR="00213B48" w:rsidRPr="00D93E2F">
          <w:rPr>
            <w:rStyle w:val="Hyperlink"/>
            <w:noProof/>
            <w:lang w:val="en-GB"/>
          </w:rPr>
          <w:t>In contrast to non-cell-defining SSB for Redcap, on-demand SSB, according to above proposals, can be provided in the same BWP as always-on (cell-defining) SSB.</w:t>
        </w:r>
      </w:hyperlink>
    </w:p>
    <w:p w14:paraId="38278651" w14:textId="77777777" w:rsidR="00213B48" w:rsidRDefault="00174F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2003520" w:history="1">
        <w:r w:rsidR="00213B48" w:rsidRPr="00D93E2F">
          <w:rPr>
            <w:rStyle w:val="Hyperlink"/>
            <w:noProof/>
          </w:rPr>
          <w:t>Observation 10</w:t>
        </w:r>
        <w:r w:rsidR="00213B48">
          <w:rPr>
            <w:rFonts w:asciiTheme="minorHAnsi" w:eastAsiaTheme="minorEastAsia" w:hAnsiTheme="minorHAnsi"/>
            <w:b w:val="0"/>
            <w:noProof/>
            <w:kern w:val="2"/>
            <w:sz w:val="24"/>
            <w:szCs w:val="24"/>
            <w:lang w:eastAsia="en-US"/>
            <w14:ligatures w14:val="standardContextual"/>
          </w:rPr>
          <w:tab/>
        </w:r>
        <w:r w:rsidR="00213B48" w:rsidRPr="00D93E2F">
          <w:rPr>
            <w:rStyle w:val="Hyperlink"/>
            <w:noProof/>
          </w:rPr>
          <w:t>On-demand SSB that is not cell-defining, and not located on sync raster is supported as per above agreement.</w:t>
        </w:r>
      </w:hyperlink>
    </w:p>
    <w:p w14:paraId="0269A0AF" w14:textId="5F58A5DE" w:rsidR="00C54245" w:rsidRDefault="006F6582" w:rsidP="006E1C82">
      <w:pPr>
        <w:pStyle w:val="BodyText"/>
        <w:rPr>
          <w:b/>
          <w:bCs/>
        </w:rPr>
      </w:pPr>
      <w:r w:rsidRPr="456EF730">
        <w:rPr>
          <w:b/>
          <w:bCs/>
        </w:rPr>
        <w:fldChar w:fldCharType="end"/>
      </w:r>
    </w:p>
    <w:p w14:paraId="023F7ED7" w14:textId="5C9605CE" w:rsidR="008048CA" w:rsidRPr="00C54245" w:rsidRDefault="00C54245" w:rsidP="006E1C82">
      <w:pPr>
        <w:pStyle w:val="BodyText"/>
      </w:pPr>
      <w:r w:rsidRPr="00B61415">
        <w:t>Based on the discussion in the previous sections we propose the following:</w:t>
      </w:r>
    </w:p>
    <w:bookmarkStart w:id="144" w:name="_In-sequence_SDU_delivery"/>
    <w:bookmarkEnd w:id="144"/>
    <w:p w14:paraId="4F4854B6" w14:textId="77777777" w:rsidR="00213B48"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FA33B1">
        <w:rPr>
          <w:b w:val="0"/>
        </w:rPr>
        <w:fldChar w:fldCharType="begin"/>
      </w:r>
      <w:r>
        <w:rPr>
          <w:b w:val="0"/>
        </w:rPr>
        <w:instrText xml:space="preserve"> TOC \n \h \z \t "Proposal" \c </w:instrText>
      </w:r>
      <w:r w:rsidRPr="00FA33B1">
        <w:rPr>
          <w:b w:val="0"/>
        </w:rPr>
        <w:fldChar w:fldCharType="separate"/>
      </w:r>
      <w:hyperlink w:anchor="_Toc182003521" w:history="1">
        <w:r w:rsidR="00213B48" w:rsidRPr="009D0835">
          <w:rPr>
            <w:rStyle w:val="Hyperlink"/>
            <w:noProof/>
          </w:rPr>
          <w:t>Proposal 1</w:t>
        </w:r>
        <w:r w:rsidR="00213B48">
          <w:rPr>
            <w:rFonts w:asciiTheme="minorHAnsi" w:eastAsiaTheme="minorEastAsia" w:hAnsiTheme="minorHAnsi"/>
            <w:b w:val="0"/>
            <w:noProof/>
            <w:kern w:val="2"/>
            <w:sz w:val="24"/>
            <w:szCs w:val="24"/>
            <w:lang w:eastAsia="en-US"/>
            <w14:ligatures w14:val="standardContextual"/>
          </w:rPr>
          <w:tab/>
        </w:r>
        <w:r w:rsidR="00213B48" w:rsidRPr="009D0835">
          <w:rPr>
            <w:rStyle w:val="Hyperlink"/>
            <w:noProof/>
          </w:rPr>
          <w:t>For deactivation of on-demand SSB, support explicit indication of deactivation via MAC CE (Option 1), explicit indication of deactivation via RRC (Option 1A), and timer-based deactivation (one of Option 2 and Option 3).</w:t>
        </w:r>
      </w:hyperlink>
    </w:p>
    <w:p w14:paraId="24E6B38B" w14:textId="77777777" w:rsidR="00213B48" w:rsidRDefault="00174F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2003522" w:history="1">
        <w:r w:rsidR="00213B48" w:rsidRPr="009D0835">
          <w:rPr>
            <w:rStyle w:val="Hyperlink"/>
            <w:noProof/>
          </w:rPr>
          <w:t>Proposal 2</w:t>
        </w:r>
        <w:r w:rsidR="00213B48">
          <w:rPr>
            <w:rFonts w:asciiTheme="minorHAnsi" w:eastAsiaTheme="minorEastAsia" w:hAnsiTheme="minorHAnsi"/>
            <w:b w:val="0"/>
            <w:noProof/>
            <w:kern w:val="2"/>
            <w:sz w:val="24"/>
            <w:szCs w:val="24"/>
            <w:lang w:eastAsia="en-US"/>
            <w14:ligatures w14:val="standardContextual"/>
          </w:rPr>
          <w:tab/>
        </w:r>
        <w:r w:rsidR="00213B48" w:rsidRPr="009D0835">
          <w:rPr>
            <w:rStyle w:val="Hyperlink"/>
            <w:noProof/>
          </w:rPr>
          <w:t>MAC CE for on-demand SSB deactivation should be separate from legacy MAC CE for SCell deactivation.</w:t>
        </w:r>
      </w:hyperlink>
    </w:p>
    <w:p w14:paraId="4182A4C7" w14:textId="77777777" w:rsidR="00213B48" w:rsidRDefault="00174F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2003523" w:history="1">
        <w:r w:rsidR="00213B48" w:rsidRPr="009D0835">
          <w:rPr>
            <w:rStyle w:val="Hyperlink"/>
            <w:noProof/>
          </w:rPr>
          <w:t>Proposal 3</w:t>
        </w:r>
        <w:r w:rsidR="00213B48">
          <w:rPr>
            <w:rFonts w:asciiTheme="minorHAnsi" w:eastAsiaTheme="minorEastAsia" w:hAnsiTheme="minorHAnsi"/>
            <w:b w:val="0"/>
            <w:noProof/>
            <w:kern w:val="2"/>
            <w:sz w:val="24"/>
            <w:szCs w:val="24"/>
            <w:lang w:eastAsia="en-US"/>
            <w14:ligatures w14:val="standardContextual"/>
          </w:rPr>
          <w:tab/>
        </w:r>
        <w:r w:rsidR="00213B48" w:rsidRPr="009D0835">
          <w:rPr>
            <w:rStyle w:val="Hyperlink"/>
            <w:noProof/>
          </w:rPr>
          <w:t xml:space="preserve">Support NW providing on-demand SSB transmission indication (i.e., that SSB is turned ON or OFF) and on-demand SSB configuration </w:t>
        </w:r>
        <w:r w:rsidR="00213B48" w:rsidRPr="009D0835">
          <w:rPr>
            <w:rStyle w:val="Hyperlink"/>
            <w:noProof/>
            <w:lang w:eastAsia="ja-JP"/>
          </w:rPr>
          <w:t>indication</w:t>
        </w:r>
        <w:r w:rsidR="00213B48" w:rsidRPr="009D0835">
          <w:rPr>
            <w:rStyle w:val="Hyperlink"/>
            <w:noProof/>
          </w:rPr>
          <w:t xml:space="preserve"> (e.g., SSB periodicity) at the same time.</w:t>
        </w:r>
      </w:hyperlink>
    </w:p>
    <w:p w14:paraId="4BF8327F" w14:textId="77777777" w:rsidR="00213B48" w:rsidRDefault="00174F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2003524" w:history="1">
        <w:r w:rsidR="00213B48" w:rsidRPr="009D0835">
          <w:rPr>
            <w:rStyle w:val="Hyperlink"/>
            <w:noProof/>
          </w:rPr>
          <w:t>Proposal 4</w:t>
        </w:r>
        <w:r w:rsidR="00213B48">
          <w:rPr>
            <w:rFonts w:asciiTheme="minorHAnsi" w:eastAsiaTheme="minorEastAsia" w:hAnsiTheme="minorHAnsi"/>
            <w:b w:val="0"/>
            <w:noProof/>
            <w:kern w:val="2"/>
            <w:sz w:val="24"/>
            <w:szCs w:val="24"/>
            <w:lang w:eastAsia="en-US"/>
            <w14:ligatures w14:val="standardContextual"/>
          </w:rPr>
          <w:tab/>
        </w:r>
        <w:r w:rsidR="00213B48" w:rsidRPr="009D0835">
          <w:rPr>
            <w:rStyle w:val="Hyperlink"/>
            <w:noProof/>
          </w:rPr>
          <w:t>Support adaptation of on-demand SSB periodicity via MAC CE while SCell is in an activated state, at least for Scenario #3B.</w:t>
        </w:r>
      </w:hyperlink>
    </w:p>
    <w:p w14:paraId="0BB60190" w14:textId="77777777" w:rsidR="00213B48" w:rsidRDefault="00174F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2003525" w:history="1">
        <w:r w:rsidR="00213B48" w:rsidRPr="009D0835">
          <w:rPr>
            <w:rStyle w:val="Hyperlink"/>
            <w:noProof/>
            <w:lang w:eastAsia="ja-JP"/>
          </w:rPr>
          <w:t>Proposal 5</w:t>
        </w:r>
        <w:r w:rsidR="00213B48">
          <w:rPr>
            <w:rFonts w:asciiTheme="minorHAnsi" w:eastAsiaTheme="minorEastAsia" w:hAnsiTheme="minorHAnsi"/>
            <w:b w:val="0"/>
            <w:noProof/>
            <w:kern w:val="2"/>
            <w:sz w:val="24"/>
            <w:szCs w:val="24"/>
            <w:lang w:eastAsia="en-US"/>
            <w14:ligatures w14:val="standardContextual"/>
          </w:rPr>
          <w:tab/>
        </w:r>
        <w:r w:rsidR="00213B48" w:rsidRPr="009D0835">
          <w:rPr>
            <w:rStyle w:val="Hyperlink"/>
            <w:noProof/>
          </w:rPr>
          <w:t>Multiple candidate values of SSB positions in burst can be configured by RRC and the applicable value can be indicated by MAC CE for on-demand SSB transmission indication for the cell.</w:t>
        </w:r>
      </w:hyperlink>
    </w:p>
    <w:p w14:paraId="6066B977" w14:textId="77777777" w:rsidR="00213B48" w:rsidRDefault="00174F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2003526" w:history="1">
        <w:r w:rsidR="00213B48" w:rsidRPr="009D0835">
          <w:rPr>
            <w:rStyle w:val="Hyperlink"/>
            <w:noProof/>
          </w:rPr>
          <w:t>Proposal 6</w:t>
        </w:r>
        <w:r w:rsidR="00213B48">
          <w:rPr>
            <w:rFonts w:asciiTheme="minorHAnsi" w:eastAsiaTheme="minorEastAsia" w:hAnsiTheme="minorHAnsi"/>
            <w:b w:val="0"/>
            <w:noProof/>
            <w:kern w:val="2"/>
            <w:sz w:val="24"/>
            <w:szCs w:val="24"/>
            <w:lang w:eastAsia="en-US"/>
            <w14:ligatures w14:val="standardContextual"/>
          </w:rPr>
          <w:tab/>
        </w:r>
        <w:r w:rsidR="00213B48" w:rsidRPr="009D0835">
          <w:rPr>
            <w:rStyle w:val="Hyperlink"/>
            <w:noProof/>
          </w:rPr>
          <w:t>On-demand candidate SSB positions in a burst are restricted to legacy candidate SSB positions in a burst.</w:t>
        </w:r>
      </w:hyperlink>
    </w:p>
    <w:p w14:paraId="5FE6075C" w14:textId="77777777" w:rsidR="00213B48" w:rsidRDefault="00174F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2003527" w:history="1">
        <w:r w:rsidR="00213B48" w:rsidRPr="009D0835">
          <w:rPr>
            <w:rStyle w:val="Hyperlink"/>
            <w:noProof/>
          </w:rPr>
          <w:t>Proposal 7</w:t>
        </w:r>
        <w:r w:rsidR="00213B48">
          <w:rPr>
            <w:rFonts w:asciiTheme="minorHAnsi" w:eastAsiaTheme="minorEastAsia" w:hAnsiTheme="minorHAnsi"/>
            <w:b w:val="0"/>
            <w:noProof/>
            <w:kern w:val="2"/>
            <w:sz w:val="24"/>
            <w:szCs w:val="24"/>
            <w:lang w:eastAsia="en-US"/>
            <w14:ligatures w14:val="standardContextual"/>
          </w:rPr>
          <w:tab/>
        </w:r>
        <w:r w:rsidR="00213B48" w:rsidRPr="009D0835">
          <w:rPr>
            <w:rStyle w:val="Hyperlink"/>
            <w:noProof/>
          </w:rPr>
          <w:t>On-demand SSB and always-on SSB can be provided on same frequency or on different frequencies.</w:t>
        </w:r>
      </w:hyperlink>
    </w:p>
    <w:p w14:paraId="16B53B4D" w14:textId="77777777" w:rsidR="00213B48" w:rsidRDefault="00174F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2003528" w:history="1">
        <w:r w:rsidR="00213B48" w:rsidRPr="009D0835">
          <w:rPr>
            <w:rStyle w:val="Hyperlink"/>
            <w:noProof/>
          </w:rPr>
          <w:t>Proposal 8</w:t>
        </w:r>
        <w:r w:rsidR="00213B48">
          <w:rPr>
            <w:rFonts w:asciiTheme="minorHAnsi" w:eastAsiaTheme="minorEastAsia" w:hAnsiTheme="minorHAnsi"/>
            <w:b w:val="0"/>
            <w:noProof/>
            <w:kern w:val="2"/>
            <w:sz w:val="24"/>
            <w:szCs w:val="24"/>
            <w:lang w:eastAsia="en-US"/>
            <w14:ligatures w14:val="standardContextual"/>
          </w:rPr>
          <w:tab/>
        </w:r>
        <w:r w:rsidR="00213B48" w:rsidRPr="009D0835">
          <w:rPr>
            <w:rStyle w:val="Hyperlink"/>
            <w:noProof/>
          </w:rPr>
          <w:t>On-demand SSB and always-on SSB can be provided at least with same time offset.</w:t>
        </w:r>
      </w:hyperlink>
    </w:p>
    <w:p w14:paraId="41B0BB82" w14:textId="77777777" w:rsidR="00213B48" w:rsidRDefault="00174F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2003529" w:history="1">
        <w:r w:rsidR="00213B48" w:rsidRPr="009D0835">
          <w:rPr>
            <w:rStyle w:val="Hyperlink"/>
            <w:noProof/>
            <w:lang w:eastAsia="en-GB"/>
          </w:rPr>
          <w:t>Proposal 9</w:t>
        </w:r>
        <w:r w:rsidR="00213B48">
          <w:rPr>
            <w:rFonts w:asciiTheme="minorHAnsi" w:eastAsiaTheme="minorEastAsia" w:hAnsiTheme="minorHAnsi"/>
            <w:b w:val="0"/>
            <w:noProof/>
            <w:kern w:val="2"/>
            <w:sz w:val="24"/>
            <w:szCs w:val="24"/>
            <w:lang w:eastAsia="en-US"/>
            <w14:ligatures w14:val="standardContextual"/>
          </w:rPr>
          <w:tab/>
        </w:r>
        <w:r w:rsidR="00213B48" w:rsidRPr="009D0835">
          <w:rPr>
            <w:rStyle w:val="Hyperlink"/>
            <w:noProof/>
          </w:rPr>
          <w:t>For multiplexing of on-demand SSB and always-on SSB in an SCell, support at least Mux-Scenario 1 and Mux-Scenario 3.</w:t>
        </w:r>
      </w:hyperlink>
    </w:p>
    <w:p w14:paraId="34164F75" w14:textId="77777777" w:rsidR="00213B48" w:rsidRDefault="00174F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2003530" w:history="1">
        <w:r w:rsidR="00213B48" w:rsidRPr="009D0835">
          <w:rPr>
            <w:rStyle w:val="Hyperlink"/>
            <w:noProof/>
          </w:rPr>
          <w:t>Proposal 10</w:t>
        </w:r>
        <w:r w:rsidR="00213B48">
          <w:rPr>
            <w:rFonts w:asciiTheme="minorHAnsi" w:eastAsiaTheme="minorEastAsia" w:hAnsiTheme="minorHAnsi"/>
            <w:b w:val="0"/>
            <w:noProof/>
            <w:kern w:val="2"/>
            <w:sz w:val="24"/>
            <w:szCs w:val="24"/>
            <w:lang w:eastAsia="en-US"/>
            <w14:ligatures w14:val="standardContextual"/>
          </w:rPr>
          <w:tab/>
        </w:r>
        <w:r w:rsidR="00213B48" w:rsidRPr="009D0835">
          <w:rPr>
            <w:rStyle w:val="Hyperlink"/>
            <w:noProof/>
          </w:rPr>
          <w:t>If an SSB in an on-demand SSB burst fully overlap in frequency and time with an SSB in an always-on SSB burst, then the SSB in the on-demand SSB burst is identical to the corresponding SSB in the always-on SSB burst.</w:t>
        </w:r>
      </w:hyperlink>
    </w:p>
    <w:p w14:paraId="56F2FE30" w14:textId="77777777" w:rsidR="00213B48" w:rsidRDefault="00174F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2003531" w:history="1">
        <w:r w:rsidR="00213B48" w:rsidRPr="009D0835">
          <w:rPr>
            <w:rStyle w:val="Hyperlink"/>
            <w:noProof/>
          </w:rPr>
          <w:t>Proposal 11</w:t>
        </w:r>
        <w:r w:rsidR="00213B48">
          <w:rPr>
            <w:rFonts w:asciiTheme="minorHAnsi" w:eastAsiaTheme="minorEastAsia" w:hAnsiTheme="minorHAnsi"/>
            <w:b w:val="0"/>
            <w:noProof/>
            <w:kern w:val="2"/>
            <w:sz w:val="24"/>
            <w:szCs w:val="24"/>
            <w:lang w:eastAsia="en-US"/>
            <w14:ligatures w14:val="standardContextual"/>
          </w:rPr>
          <w:tab/>
        </w:r>
        <w:r w:rsidR="00213B48" w:rsidRPr="009D0835">
          <w:rPr>
            <w:rStyle w:val="Hyperlink"/>
            <w:noProof/>
          </w:rPr>
          <w:t>SSB positions in burst can be different across on-demand SSB and always-on SSB.</w:t>
        </w:r>
      </w:hyperlink>
    </w:p>
    <w:p w14:paraId="430E6A9A" w14:textId="77777777" w:rsidR="00213B48" w:rsidRDefault="00174F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2003532" w:history="1">
        <w:r w:rsidR="00213B48" w:rsidRPr="009D0835">
          <w:rPr>
            <w:rStyle w:val="Hyperlink"/>
            <w:noProof/>
          </w:rPr>
          <w:t>Proposal 12</w:t>
        </w:r>
        <w:r w:rsidR="00213B48">
          <w:rPr>
            <w:rFonts w:asciiTheme="minorHAnsi" w:eastAsiaTheme="minorEastAsia" w:hAnsiTheme="minorHAnsi"/>
            <w:b w:val="0"/>
            <w:noProof/>
            <w:kern w:val="2"/>
            <w:sz w:val="24"/>
            <w:szCs w:val="24"/>
            <w:lang w:eastAsia="en-US"/>
            <w14:ligatures w14:val="standardContextual"/>
          </w:rPr>
          <w:tab/>
        </w:r>
        <w:r w:rsidR="00213B48" w:rsidRPr="009D0835">
          <w:rPr>
            <w:rStyle w:val="Hyperlink"/>
            <w:noProof/>
          </w:rPr>
          <w:t>At least when on-demand SSB and always-on SSB is provided on the same frequency and with same time offset, a signal/channel that is spatially QCLed with an SSB index in the on-demand SSB burst is spatially QCLed with the same SSB index in the always-on SSB burst.</w:t>
        </w:r>
      </w:hyperlink>
    </w:p>
    <w:p w14:paraId="1B1C76C1" w14:textId="77777777" w:rsidR="00213B48" w:rsidRDefault="00174F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2003533" w:history="1">
        <w:r w:rsidR="00213B48" w:rsidRPr="009D0835">
          <w:rPr>
            <w:rStyle w:val="Hyperlink"/>
            <w:noProof/>
          </w:rPr>
          <w:t>Proposal 13</w:t>
        </w:r>
        <w:r w:rsidR="00213B48">
          <w:rPr>
            <w:rFonts w:asciiTheme="minorHAnsi" w:eastAsiaTheme="minorEastAsia" w:hAnsiTheme="minorHAnsi"/>
            <w:b w:val="0"/>
            <w:noProof/>
            <w:kern w:val="2"/>
            <w:sz w:val="24"/>
            <w:szCs w:val="24"/>
            <w:lang w:eastAsia="en-US"/>
            <w14:ligatures w14:val="standardContextual"/>
          </w:rPr>
          <w:tab/>
        </w:r>
        <w:r w:rsidR="00213B48" w:rsidRPr="009D0835">
          <w:rPr>
            <w:rStyle w:val="Hyperlink"/>
            <w:noProof/>
          </w:rPr>
          <w:t>Further discuss collision between on-demand SSB and always-on SSB that are fully overlapping in time but not overlapping or partially overlapping in frequency.</w:t>
        </w:r>
      </w:hyperlink>
    </w:p>
    <w:p w14:paraId="2E0497AA" w14:textId="77777777" w:rsidR="00213B48" w:rsidRDefault="00174F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2003534" w:history="1">
        <w:r w:rsidR="00213B48" w:rsidRPr="009D0835">
          <w:rPr>
            <w:rStyle w:val="Hyperlink"/>
            <w:noProof/>
          </w:rPr>
          <w:t>Proposal 14</w:t>
        </w:r>
        <w:r w:rsidR="00213B48">
          <w:rPr>
            <w:rFonts w:asciiTheme="minorHAnsi" w:eastAsiaTheme="minorEastAsia" w:hAnsiTheme="minorHAnsi"/>
            <w:b w:val="0"/>
            <w:noProof/>
            <w:kern w:val="2"/>
            <w:sz w:val="24"/>
            <w:szCs w:val="24"/>
            <w:lang w:eastAsia="en-US"/>
            <w14:ligatures w14:val="standardContextual"/>
          </w:rPr>
          <w:tab/>
        </w:r>
        <w:r w:rsidR="00213B48" w:rsidRPr="009D0835">
          <w:rPr>
            <w:rStyle w:val="Hyperlink"/>
            <w:noProof/>
          </w:rPr>
          <w:t>On-demand SSB burst patterns are restricted to legacy SSB burst patterns.</w:t>
        </w:r>
      </w:hyperlink>
    </w:p>
    <w:p w14:paraId="013B2E87" w14:textId="77777777" w:rsidR="00213B48" w:rsidRDefault="00174F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2003535" w:history="1">
        <w:r w:rsidR="00213B48" w:rsidRPr="009D0835">
          <w:rPr>
            <w:rStyle w:val="Hyperlink"/>
            <w:noProof/>
            <w:lang w:val="en-GB"/>
          </w:rPr>
          <w:t>Proposal 15</w:t>
        </w:r>
        <w:r w:rsidR="00213B48">
          <w:rPr>
            <w:rFonts w:asciiTheme="minorHAnsi" w:eastAsiaTheme="minorEastAsia" w:hAnsiTheme="minorHAnsi"/>
            <w:b w:val="0"/>
            <w:noProof/>
            <w:kern w:val="2"/>
            <w:sz w:val="24"/>
            <w:szCs w:val="24"/>
            <w:lang w:eastAsia="en-US"/>
            <w14:ligatures w14:val="standardContextual"/>
          </w:rPr>
          <w:tab/>
        </w:r>
        <w:r w:rsidR="00213B48" w:rsidRPr="009D0835">
          <w:rPr>
            <w:rStyle w:val="Hyperlink"/>
            <w:noProof/>
            <w:lang w:val="en-GB"/>
          </w:rPr>
          <w:t>A CSI report configuration can be associated with one or both of always-on SSB and on-demand SSB depending on NW configuration.</w:t>
        </w:r>
      </w:hyperlink>
    </w:p>
    <w:p w14:paraId="56749562" w14:textId="77777777" w:rsidR="00213B48" w:rsidRDefault="00174F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2003536" w:history="1">
        <w:r w:rsidR="00213B48" w:rsidRPr="009D0835">
          <w:rPr>
            <w:rStyle w:val="Hyperlink"/>
            <w:noProof/>
          </w:rPr>
          <w:t>Proposal 16</w:t>
        </w:r>
        <w:r w:rsidR="00213B48">
          <w:rPr>
            <w:rFonts w:asciiTheme="minorHAnsi" w:eastAsiaTheme="minorEastAsia" w:hAnsiTheme="minorHAnsi"/>
            <w:b w:val="0"/>
            <w:noProof/>
            <w:kern w:val="2"/>
            <w:sz w:val="24"/>
            <w:szCs w:val="24"/>
            <w:lang w:eastAsia="en-US"/>
            <w14:ligatures w14:val="standardContextual"/>
          </w:rPr>
          <w:tab/>
        </w:r>
        <w:r w:rsidR="00213B48" w:rsidRPr="009D0835">
          <w:rPr>
            <w:rStyle w:val="Hyperlink"/>
            <w:noProof/>
          </w:rPr>
          <w:t>SFN offset and half frame index of on-demand SSB is configured by the NW.</w:t>
        </w:r>
      </w:hyperlink>
    </w:p>
    <w:p w14:paraId="5193AE1D" w14:textId="77777777" w:rsidR="00213B48" w:rsidRDefault="00174F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2003537" w:history="1">
        <w:r w:rsidR="00213B48" w:rsidRPr="009D0835">
          <w:rPr>
            <w:rStyle w:val="Hyperlink"/>
            <w:noProof/>
          </w:rPr>
          <w:t>Proposal 17</w:t>
        </w:r>
        <w:r w:rsidR="00213B48">
          <w:rPr>
            <w:rFonts w:asciiTheme="minorHAnsi" w:eastAsiaTheme="minorEastAsia" w:hAnsiTheme="minorHAnsi"/>
            <w:b w:val="0"/>
            <w:noProof/>
            <w:kern w:val="2"/>
            <w:sz w:val="24"/>
            <w:szCs w:val="24"/>
            <w:lang w:eastAsia="en-US"/>
            <w14:ligatures w14:val="standardContextual"/>
          </w:rPr>
          <w:tab/>
        </w:r>
        <w:r w:rsidR="00213B48" w:rsidRPr="009D0835">
          <w:rPr>
            <w:rStyle w:val="Hyperlink"/>
            <w:noProof/>
          </w:rPr>
          <w:t>Timing of on-demand SSB transmissions that are turned ON by RRC configuration follows legacy behavior for always-on SSB configured by RRC.</w:t>
        </w:r>
      </w:hyperlink>
    </w:p>
    <w:p w14:paraId="298B67DA" w14:textId="77777777" w:rsidR="00213B48" w:rsidRDefault="00174FB3">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2003538" w:history="1">
        <w:r w:rsidR="00213B48" w:rsidRPr="009D0835">
          <w:rPr>
            <w:rStyle w:val="Hyperlink"/>
            <w:noProof/>
          </w:rPr>
          <w:t>Proposal 18</w:t>
        </w:r>
        <w:r w:rsidR="00213B48">
          <w:rPr>
            <w:rFonts w:asciiTheme="minorHAnsi" w:eastAsiaTheme="minorEastAsia" w:hAnsiTheme="minorHAnsi"/>
            <w:b w:val="0"/>
            <w:noProof/>
            <w:kern w:val="2"/>
            <w:sz w:val="24"/>
            <w:szCs w:val="24"/>
            <w:lang w:eastAsia="en-US"/>
            <w14:ligatures w14:val="standardContextual"/>
          </w:rPr>
          <w:tab/>
        </w:r>
        <w:r w:rsidR="00213B48" w:rsidRPr="009D0835">
          <w:rPr>
            <w:rStyle w:val="Hyperlink"/>
            <w:noProof/>
          </w:rPr>
          <w:t>Support on-demand SSB that is cell defining or not cell defining, and that is not located on the sync raster.</w:t>
        </w:r>
      </w:hyperlink>
    </w:p>
    <w:p w14:paraId="58ACA235" w14:textId="641BDD73" w:rsidR="00C01F33" w:rsidRPr="00FA33B1" w:rsidRDefault="006E1C82" w:rsidP="000C7D36">
      <w:pPr>
        <w:pStyle w:val="BodyText"/>
        <w:rPr>
          <w:b/>
          <w:bCs/>
        </w:rPr>
      </w:pPr>
      <w:r w:rsidRPr="00FA33B1">
        <w:rPr>
          <w:b/>
          <w:bCs/>
        </w:rPr>
        <w:fldChar w:fldCharType="end"/>
      </w:r>
    </w:p>
    <w:p w14:paraId="71D79D99" w14:textId="77777777" w:rsidR="00F507D1" w:rsidRPr="00FA33B1" w:rsidRDefault="00F507D1" w:rsidP="00CE0424">
      <w:pPr>
        <w:pStyle w:val="Heading1"/>
        <w:rPr>
          <w:lang w:val="en-US"/>
        </w:rPr>
      </w:pPr>
      <w:r w:rsidRPr="00FA33B1">
        <w:rPr>
          <w:lang w:val="en-US"/>
        </w:rPr>
        <w:t>References</w:t>
      </w:r>
    </w:p>
    <w:p w14:paraId="00387561" w14:textId="44729E87" w:rsidR="00B84BAE" w:rsidRPr="00D13508" w:rsidRDefault="00B84BAE" w:rsidP="00B84BAE">
      <w:pPr>
        <w:pStyle w:val="Reference"/>
      </w:pPr>
      <w:r w:rsidRPr="00D13508">
        <w:t>RP-242354, “Enhancements of network energy savings for NR”, 3GPP TSG RAN Meeting #105, Melbourne, Australia, September</w:t>
      </w:r>
      <w:r w:rsidR="00F6233D">
        <w:t xml:space="preserve"> 9</w:t>
      </w:r>
      <w:r w:rsidR="00DB2B8D">
        <w:t>—12</w:t>
      </w:r>
      <w:r w:rsidR="00F6233D">
        <w:t xml:space="preserve">, </w:t>
      </w:r>
      <w:r w:rsidRPr="00D13508">
        <w:t>2024</w:t>
      </w:r>
      <w:r w:rsidR="00DE6A9E" w:rsidRPr="007C1FAE">
        <w:t>.</w:t>
      </w:r>
    </w:p>
    <w:p w14:paraId="0327FFD9" w14:textId="7BC7C49A" w:rsidR="000C179D" w:rsidRDefault="00921BE8" w:rsidP="000C179D">
      <w:pPr>
        <w:pStyle w:val="Reference"/>
      </w:pPr>
      <w:bookmarkStart w:id="145" w:name="_Ref178760213"/>
      <w:r w:rsidRPr="00D13508">
        <w:t>R1-2407438, “</w:t>
      </w:r>
      <w:r w:rsidR="000B1A79" w:rsidRPr="00D13508">
        <w:t>LS to RAN2 for on-demand SSB SCell operation</w:t>
      </w:r>
      <w:r w:rsidRPr="00D13508">
        <w:t>”</w:t>
      </w:r>
      <w:r w:rsidR="00EB14B0" w:rsidRPr="00D13508">
        <w:t>, 3GPP TSG RAN1 Meeting #118</w:t>
      </w:r>
      <w:r w:rsidR="00D06192" w:rsidRPr="00D13508">
        <w:t>, Maastricht, NL, August 19—23, 2024.</w:t>
      </w:r>
      <w:bookmarkStart w:id="146" w:name="_Ref31185007"/>
      <w:bookmarkStart w:id="147" w:name="_Ref174151459"/>
      <w:bookmarkStart w:id="148" w:name="_Ref189809556"/>
      <w:bookmarkStart w:id="149" w:name="_Ref181718197"/>
      <w:bookmarkEnd w:id="145"/>
    </w:p>
    <w:p w14:paraId="71362B23" w14:textId="76B0A76B" w:rsidR="00CC57CB" w:rsidRDefault="00585D76" w:rsidP="000C179D">
      <w:pPr>
        <w:pStyle w:val="Reference"/>
      </w:pPr>
      <w:r w:rsidRPr="00D13508">
        <w:t>R1-2409350 (R4-2416913), “</w:t>
      </w:r>
      <w:r w:rsidRPr="000C179D">
        <w:rPr>
          <w:szCs w:val="18"/>
        </w:rPr>
        <w:t xml:space="preserve">LS on SSB </w:t>
      </w:r>
      <w:r w:rsidRPr="000C179D">
        <w:rPr>
          <w:rFonts w:hint="eastAsia"/>
          <w:szCs w:val="18"/>
        </w:rPr>
        <w:t>relation in On-demand SSB and SSB adaptation on SCell</w:t>
      </w:r>
      <w:r w:rsidRPr="00D13508">
        <w:t>”, RAN1#119, Orlando, FL, November 18—22, 202</w:t>
      </w:r>
      <w:bookmarkEnd w:id="146"/>
      <w:bookmarkEnd w:id="147"/>
      <w:bookmarkEnd w:id="148"/>
      <w:r w:rsidRPr="00D13508">
        <w:t>4.</w:t>
      </w:r>
      <w:bookmarkStart w:id="150" w:name="_Ref181967361"/>
      <w:bookmarkEnd w:id="149"/>
      <w:bookmarkEnd w:id="150"/>
    </w:p>
    <w:p w14:paraId="72B02AF3" w14:textId="12B4CF86" w:rsidR="00B43065" w:rsidRPr="00FA33B1" w:rsidRDefault="00B43065" w:rsidP="00B43065">
      <w:pPr>
        <w:pStyle w:val="Reference"/>
      </w:pPr>
      <w:bookmarkStart w:id="151" w:name="_Ref182000888"/>
      <w:r w:rsidRPr="00874119">
        <w:rPr>
          <w:rFonts w:cs="Arial"/>
          <w:szCs w:val="18"/>
        </w:rPr>
        <w:t xml:space="preserve">R1-2409433 “Discussion on RAN4 LS on SSB </w:t>
      </w:r>
      <w:r w:rsidRPr="00874119">
        <w:rPr>
          <w:rFonts w:cs="Arial" w:hint="eastAsia"/>
          <w:szCs w:val="18"/>
        </w:rPr>
        <w:t xml:space="preserve">relation </w:t>
      </w:r>
      <w:r w:rsidR="00F761A3">
        <w:rPr>
          <w:rFonts w:cs="Arial"/>
          <w:szCs w:val="18"/>
        </w:rPr>
        <w:t xml:space="preserve">in </w:t>
      </w:r>
      <w:r w:rsidR="007F2931">
        <w:rPr>
          <w:rFonts w:cs="Arial"/>
          <w:szCs w:val="18"/>
        </w:rPr>
        <w:t>NES</w:t>
      </w:r>
      <w:r w:rsidRPr="00874119">
        <w:rPr>
          <w:rFonts w:cs="Arial"/>
          <w:szCs w:val="18"/>
        </w:rPr>
        <w:t xml:space="preserve">”, </w:t>
      </w:r>
      <w:r w:rsidR="002634A6">
        <w:rPr>
          <w:rFonts w:cs="Arial"/>
          <w:szCs w:val="18"/>
        </w:rPr>
        <w:t xml:space="preserve">Ericsson, </w:t>
      </w:r>
      <w:r w:rsidR="007F2931">
        <w:rPr>
          <w:rFonts w:cs="Arial"/>
          <w:szCs w:val="18"/>
        </w:rPr>
        <w:t>RAN</w:t>
      </w:r>
      <w:r w:rsidRPr="00F25BFC">
        <w:t>#1</w:t>
      </w:r>
      <w:r>
        <w:t xml:space="preserve">19, Orlando, FL, USA, November </w:t>
      </w:r>
      <w:r w:rsidRPr="00F25BFC">
        <w:t>2024</w:t>
      </w:r>
      <w:r w:rsidR="00606CCE">
        <w:t>.</w:t>
      </w:r>
      <w:bookmarkEnd w:id="151"/>
    </w:p>
    <w:sectPr w:rsidR="00B43065" w:rsidRPr="00FA33B1" w:rsidSect="00DF0BE7">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DBC0C" w14:textId="77777777" w:rsidR="00352438" w:rsidRDefault="00352438">
      <w:r>
        <w:separator/>
      </w:r>
    </w:p>
  </w:endnote>
  <w:endnote w:type="continuationSeparator" w:id="0">
    <w:p w14:paraId="726374E3" w14:textId="77777777" w:rsidR="00352438" w:rsidRDefault="00352438">
      <w:r>
        <w:continuationSeparator/>
      </w:r>
    </w:p>
  </w:endnote>
  <w:endnote w:type="continuationNotice" w:id="1">
    <w:p w14:paraId="3F8FAE3B" w14:textId="77777777" w:rsidR="00352438" w:rsidRDefault="003524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3D03FF7D"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96BCF" w14:textId="77777777" w:rsidR="00352438" w:rsidRDefault="00352438">
      <w:r>
        <w:separator/>
      </w:r>
    </w:p>
  </w:footnote>
  <w:footnote w:type="continuationSeparator" w:id="0">
    <w:p w14:paraId="235B330A" w14:textId="77777777" w:rsidR="00352438" w:rsidRDefault="00352438">
      <w:r>
        <w:continuationSeparator/>
      </w:r>
    </w:p>
  </w:footnote>
  <w:footnote w:type="continuationNotice" w:id="1">
    <w:p w14:paraId="319A187D" w14:textId="77777777" w:rsidR="00352438" w:rsidRDefault="003524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FE1568"/>
    <w:multiLevelType w:val="hybridMultilevel"/>
    <w:tmpl w:val="B24CB10C"/>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8266E2"/>
    <w:multiLevelType w:val="hybridMultilevel"/>
    <w:tmpl w:val="6F50E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97883"/>
    <w:multiLevelType w:val="hybridMultilevel"/>
    <w:tmpl w:val="2A6A790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FD11F4"/>
    <w:multiLevelType w:val="hybridMultilevel"/>
    <w:tmpl w:val="E8A22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D44687"/>
    <w:multiLevelType w:val="hybridMultilevel"/>
    <w:tmpl w:val="F1BC4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F300D"/>
    <w:multiLevelType w:val="hybridMultilevel"/>
    <w:tmpl w:val="63508976"/>
    <w:lvl w:ilvl="0" w:tplc="04090001">
      <w:start w:val="1"/>
      <w:numFmt w:val="bullet"/>
      <w:lvlText w:val=""/>
      <w:lvlJc w:val="left"/>
      <w:pPr>
        <w:ind w:left="2419" w:hanging="360"/>
      </w:pPr>
      <w:rPr>
        <w:rFonts w:ascii="Symbol" w:hAnsi="Symbol" w:hint="default"/>
      </w:rPr>
    </w:lvl>
    <w:lvl w:ilvl="1" w:tplc="04090003">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11" w15:restartNumberingAfterBreak="0">
    <w:nsid w:val="17DF6B8B"/>
    <w:multiLevelType w:val="hybridMultilevel"/>
    <w:tmpl w:val="E39ED1DC"/>
    <w:lvl w:ilvl="0" w:tplc="4202C932">
      <w:start w:val="1"/>
      <w:numFmt w:val="bullet"/>
      <w:lvlText w:val=""/>
      <w:lvlJc w:val="left"/>
      <w:pPr>
        <w:ind w:left="775" w:hanging="360"/>
      </w:pPr>
      <w:rPr>
        <w:rFonts w:ascii="Symbol" w:eastAsia="MS Mincho" w:hAnsi="Symbol"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1A4C793C"/>
    <w:multiLevelType w:val="hybridMultilevel"/>
    <w:tmpl w:val="9746E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0A8018B"/>
    <w:multiLevelType w:val="hybridMultilevel"/>
    <w:tmpl w:val="DC6C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4F0935"/>
    <w:multiLevelType w:val="hybridMultilevel"/>
    <w:tmpl w:val="E1C27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86D1941"/>
    <w:multiLevelType w:val="hybridMultilevel"/>
    <w:tmpl w:val="F9780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D06684"/>
    <w:multiLevelType w:val="hybridMultilevel"/>
    <w:tmpl w:val="5FCEF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F5747B"/>
    <w:multiLevelType w:val="hybridMultilevel"/>
    <w:tmpl w:val="E542D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011295"/>
    <w:multiLevelType w:val="hybridMultilevel"/>
    <w:tmpl w:val="3B48A0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C1E2AA1"/>
    <w:multiLevelType w:val="hybridMultilevel"/>
    <w:tmpl w:val="534AD0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24" w15:restartNumberingAfterBreak="0">
    <w:nsid w:val="2DB1230F"/>
    <w:multiLevelType w:val="hybridMultilevel"/>
    <w:tmpl w:val="7F7A0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733D6A"/>
    <w:multiLevelType w:val="hybridMultilevel"/>
    <w:tmpl w:val="903E3DC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F311731"/>
    <w:multiLevelType w:val="hybridMultilevel"/>
    <w:tmpl w:val="54CA2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FB738C"/>
    <w:multiLevelType w:val="hybridMultilevel"/>
    <w:tmpl w:val="4A609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4F4F39"/>
    <w:multiLevelType w:val="hybridMultilevel"/>
    <w:tmpl w:val="72F6B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3AA414C"/>
    <w:multiLevelType w:val="multilevel"/>
    <w:tmpl w:val="5B1A610A"/>
    <w:styleLink w:val="CurrentList2"/>
    <w:lvl w:ilvl="0">
      <w:start w:val="1"/>
      <w:numFmt w:val="upperLetter"/>
      <w:lvlText w:val="Mux-Case %1."/>
      <w:lvlJc w:val="left"/>
      <w:pPr>
        <w:ind w:left="36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33EB007F"/>
    <w:multiLevelType w:val="hybridMultilevel"/>
    <w:tmpl w:val="3C4E0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7D2A33"/>
    <w:multiLevelType w:val="hybridMultilevel"/>
    <w:tmpl w:val="4824E2A6"/>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FF2CE5"/>
    <w:multiLevelType w:val="hybridMultilevel"/>
    <w:tmpl w:val="0FE63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3C346673"/>
    <w:multiLevelType w:val="hybridMultilevel"/>
    <w:tmpl w:val="3DE27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D2619E9"/>
    <w:multiLevelType w:val="hybridMultilevel"/>
    <w:tmpl w:val="4F0AB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D8F4FFA"/>
    <w:multiLevelType w:val="hybridMultilevel"/>
    <w:tmpl w:val="866A0A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15:restartNumberingAfterBreak="0">
    <w:nsid w:val="3E52104E"/>
    <w:multiLevelType w:val="hybridMultilevel"/>
    <w:tmpl w:val="6F769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B542395"/>
    <w:multiLevelType w:val="hybridMultilevel"/>
    <w:tmpl w:val="82CA0CE8"/>
    <w:lvl w:ilvl="0" w:tplc="7DA6BFFE">
      <w:start w:val="1"/>
      <w:numFmt w:val="bullet"/>
      <w:lvlText w:val="●"/>
      <w:lvlJc w:val="left"/>
      <w:pPr>
        <w:tabs>
          <w:tab w:val="num" w:pos="720"/>
        </w:tabs>
        <w:ind w:left="720" w:hanging="360"/>
      </w:pPr>
      <w:rPr>
        <w:rFonts w:ascii="Ericsson Hilda" w:hAnsi="Ericsson Hilda" w:hint="default"/>
      </w:rPr>
    </w:lvl>
    <w:lvl w:ilvl="1" w:tplc="F0E8734A">
      <w:numFmt w:val="bullet"/>
      <w:lvlText w:val="–"/>
      <w:lvlJc w:val="left"/>
      <w:pPr>
        <w:tabs>
          <w:tab w:val="num" w:pos="1440"/>
        </w:tabs>
        <w:ind w:left="1440" w:hanging="360"/>
      </w:pPr>
      <w:rPr>
        <w:rFonts w:ascii="Ericsson Hilda" w:hAnsi="Ericsson Hilda" w:hint="default"/>
      </w:rPr>
    </w:lvl>
    <w:lvl w:ilvl="2" w:tplc="6B0654CA" w:tentative="1">
      <w:start w:val="1"/>
      <w:numFmt w:val="bullet"/>
      <w:lvlText w:val="●"/>
      <w:lvlJc w:val="left"/>
      <w:pPr>
        <w:tabs>
          <w:tab w:val="num" w:pos="2160"/>
        </w:tabs>
        <w:ind w:left="2160" w:hanging="360"/>
      </w:pPr>
      <w:rPr>
        <w:rFonts w:ascii="Ericsson Hilda" w:hAnsi="Ericsson Hilda" w:hint="default"/>
      </w:rPr>
    </w:lvl>
    <w:lvl w:ilvl="3" w:tplc="6218CBDE" w:tentative="1">
      <w:start w:val="1"/>
      <w:numFmt w:val="bullet"/>
      <w:lvlText w:val="●"/>
      <w:lvlJc w:val="left"/>
      <w:pPr>
        <w:tabs>
          <w:tab w:val="num" w:pos="2880"/>
        </w:tabs>
        <w:ind w:left="2880" w:hanging="360"/>
      </w:pPr>
      <w:rPr>
        <w:rFonts w:ascii="Ericsson Hilda" w:hAnsi="Ericsson Hilda" w:hint="default"/>
      </w:rPr>
    </w:lvl>
    <w:lvl w:ilvl="4" w:tplc="B62AEDA2" w:tentative="1">
      <w:start w:val="1"/>
      <w:numFmt w:val="bullet"/>
      <w:lvlText w:val="●"/>
      <w:lvlJc w:val="left"/>
      <w:pPr>
        <w:tabs>
          <w:tab w:val="num" w:pos="3600"/>
        </w:tabs>
        <w:ind w:left="3600" w:hanging="360"/>
      </w:pPr>
      <w:rPr>
        <w:rFonts w:ascii="Ericsson Hilda" w:hAnsi="Ericsson Hilda" w:hint="default"/>
      </w:rPr>
    </w:lvl>
    <w:lvl w:ilvl="5" w:tplc="25EAF1D0" w:tentative="1">
      <w:start w:val="1"/>
      <w:numFmt w:val="bullet"/>
      <w:lvlText w:val="●"/>
      <w:lvlJc w:val="left"/>
      <w:pPr>
        <w:tabs>
          <w:tab w:val="num" w:pos="4320"/>
        </w:tabs>
        <w:ind w:left="4320" w:hanging="360"/>
      </w:pPr>
      <w:rPr>
        <w:rFonts w:ascii="Ericsson Hilda" w:hAnsi="Ericsson Hilda" w:hint="default"/>
      </w:rPr>
    </w:lvl>
    <w:lvl w:ilvl="6" w:tplc="6D30656E" w:tentative="1">
      <w:start w:val="1"/>
      <w:numFmt w:val="bullet"/>
      <w:lvlText w:val="●"/>
      <w:lvlJc w:val="left"/>
      <w:pPr>
        <w:tabs>
          <w:tab w:val="num" w:pos="5040"/>
        </w:tabs>
        <w:ind w:left="5040" w:hanging="360"/>
      </w:pPr>
      <w:rPr>
        <w:rFonts w:ascii="Ericsson Hilda" w:hAnsi="Ericsson Hilda" w:hint="default"/>
      </w:rPr>
    </w:lvl>
    <w:lvl w:ilvl="7" w:tplc="C0F64650" w:tentative="1">
      <w:start w:val="1"/>
      <w:numFmt w:val="bullet"/>
      <w:lvlText w:val="●"/>
      <w:lvlJc w:val="left"/>
      <w:pPr>
        <w:tabs>
          <w:tab w:val="num" w:pos="5760"/>
        </w:tabs>
        <w:ind w:left="5760" w:hanging="360"/>
      </w:pPr>
      <w:rPr>
        <w:rFonts w:ascii="Ericsson Hilda" w:hAnsi="Ericsson Hilda" w:hint="default"/>
      </w:rPr>
    </w:lvl>
    <w:lvl w:ilvl="8" w:tplc="C1206C6A" w:tentative="1">
      <w:start w:val="1"/>
      <w:numFmt w:val="bullet"/>
      <w:lvlText w:val="●"/>
      <w:lvlJc w:val="left"/>
      <w:pPr>
        <w:tabs>
          <w:tab w:val="num" w:pos="6480"/>
        </w:tabs>
        <w:ind w:left="6480" w:hanging="360"/>
      </w:pPr>
      <w:rPr>
        <w:rFonts w:ascii="Ericsson Hilda" w:hAnsi="Ericsson Hilda" w:hint="default"/>
      </w:rPr>
    </w:lvl>
  </w:abstractNum>
  <w:abstractNum w:abstractNumId="4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C8E38A7"/>
    <w:multiLevelType w:val="hybridMultilevel"/>
    <w:tmpl w:val="345C33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18474D0"/>
    <w:multiLevelType w:val="hybridMultilevel"/>
    <w:tmpl w:val="B5E6BF00"/>
    <w:lvl w:ilvl="0" w:tplc="0409000F">
      <w:start w:val="1"/>
      <w:numFmt w:val="decimal"/>
      <w:lvlText w:val="%1."/>
      <w:lvlJc w:val="left"/>
      <w:pPr>
        <w:ind w:left="720" w:hanging="360"/>
      </w:pPr>
    </w:lvl>
    <w:lvl w:ilvl="1" w:tplc="4202C932">
      <w:start w:val="1"/>
      <w:numFmt w:val="bullet"/>
      <w:lvlText w:val=""/>
      <w:lvlJc w:val="left"/>
      <w:pPr>
        <w:ind w:left="1440" w:hanging="360"/>
      </w:pPr>
      <w:rPr>
        <w:rFonts w:ascii="Symbol" w:eastAsia="MS Mincho"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3082F2B"/>
    <w:multiLevelType w:val="hybridMultilevel"/>
    <w:tmpl w:val="5F92D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BD714A6"/>
    <w:multiLevelType w:val="hybridMultilevel"/>
    <w:tmpl w:val="C0A61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6" w15:restartNumberingAfterBreak="0">
    <w:nsid w:val="5C207EF9"/>
    <w:multiLevelType w:val="hybridMultilevel"/>
    <w:tmpl w:val="CE0E6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C8053D4"/>
    <w:multiLevelType w:val="hybridMultilevel"/>
    <w:tmpl w:val="479A5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921F43"/>
    <w:multiLevelType w:val="hybridMultilevel"/>
    <w:tmpl w:val="EF68F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708594E"/>
    <w:multiLevelType w:val="hybridMultilevel"/>
    <w:tmpl w:val="BF780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80970FD"/>
    <w:multiLevelType w:val="multilevel"/>
    <w:tmpl w:val="AD50867A"/>
    <w:styleLink w:val="CurrentList1"/>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BC6527B"/>
    <w:multiLevelType w:val="hybridMultilevel"/>
    <w:tmpl w:val="0CFC6258"/>
    <w:lvl w:ilvl="0" w:tplc="5F82756C">
      <w:start w:val="1"/>
      <w:numFmt w:val="bullet"/>
      <w:lvlText w:val="●"/>
      <w:lvlJc w:val="left"/>
      <w:pPr>
        <w:tabs>
          <w:tab w:val="num" w:pos="720"/>
        </w:tabs>
        <w:ind w:left="720" w:hanging="360"/>
      </w:pPr>
      <w:rPr>
        <w:rFonts w:ascii="Ericsson Hilda" w:hAnsi="Ericsson Hilda" w:hint="default"/>
      </w:rPr>
    </w:lvl>
    <w:lvl w:ilvl="1" w:tplc="176A9196">
      <w:numFmt w:val="bullet"/>
      <w:lvlText w:val="–"/>
      <w:lvlJc w:val="left"/>
      <w:pPr>
        <w:tabs>
          <w:tab w:val="num" w:pos="1440"/>
        </w:tabs>
        <w:ind w:left="1440" w:hanging="360"/>
      </w:pPr>
      <w:rPr>
        <w:rFonts w:ascii="Ericsson Hilda" w:hAnsi="Ericsson Hilda" w:hint="default"/>
      </w:rPr>
    </w:lvl>
    <w:lvl w:ilvl="2" w:tplc="BC663B3E">
      <w:start w:val="1"/>
      <w:numFmt w:val="bullet"/>
      <w:lvlText w:val="●"/>
      <w:lvlJc w:val="left"/>
      <w:pPr>
        <w:tabs>
          <w:tab w:val="num" w:pos="2160"/>
        </w:tabs>
        <w:ind w:left="2160" w:hanging="360"/>
      </w:pPr>
      <w:rPr>
        <w:rFonts w:ascii="Ericsson Hilda" w:hAnsi="Ericsson Hilda" w:hint="default"/>
      </w:rPr>
    </w:lvl>
    <w:lvl w:ilvl="3" w:tplc="33C44A58" w:tentative="1">
      <w:start w:val="1"/>
      <w:numFmt w:val="bullet"/>
      <w:lvlText w:val="●"/>
      <w:lvlJc w:val="left"/>
      <w:pPr>
        <w:tabs>
          <w:tab w:val="num" w:pos="2880"/>
        </w:tabs>
        <w:ind w:left="2880" w:hanging="360"/>
      </w:pPr>
      <w:rPr>
        <w:rFonts w:ascii="Ericsson Hilda" w:hAnsi="Ericsson Hilda" w:hint="default"/>
      </w:rPr>
    </w:lvl>
    <w:lvl w:ilvl="4" w:tplc="90A45832" w:tentative="1">
      <w:start w:val="1"/>
      <w:numFmt w:val="bullet"/>
      <w:lvlText w:val="●"/>
      <w:lvlJc w:val="left"/>
      <w:pPr>
        <w:tabs>
          <w:tab w:val="num" w:pos="3600"/>
        </w:tabs>
        <w:ind w:left="3600" w:hanging="360"/>
      </w:pPr>
      <w:rPr>
        <w:rFonts w:ascii="Ericsson Hilda" w:hAnsi="Ericsson Hilda" w:hint="default"/>
      </w:rPr>
    </w:lvl>
    <w:lvl w:ilvl="5" w:tplc="E0E4052A" w:tentative="1">
      <w:start w:val="1"/>
      <w:numFmt w:val="bullet"/>
      <w:lvlText w:val="●"/>
      <w:lvlJc w:val="left"/>
      <w:pPr>
        <w:tabs>
          <w:tab w:val="num" w:pos="4320"/>
        </w:tabs>
        <w:ind w:left="4320" w:hanging="360"/>
      </w:pPr>
      <w:rPr>
        <w:rFonts w:ascii="Ericsson Hilda" w:hAnsi="Ericsson Hilda" w:hint="default"/>
      </w:rPr>
    </w:lvl>
    <w:lvl w:ilvl="6" w:tplc="8DB0205E" w:tentative="1">
      <w:start w:val="1"/>
      <w:numFmt w:val="bullet"/>
      <w:lvlText w:val="●"/>
      <w:lvlJc w:val="left"/>
      <w:pPr>
        <w:tabs>
          <w:tab w:val="num" w:pos="5040"/>
        </w:tabs>
        <w:ind w:left="5040" w:hanging="360"/>
      </w:pPr>
      <w:rPr>
        <w:rFonts w:ascii="Ericsson Hilda" w:hAnsi="Ericsson Hilda" w:hint="default"/>
      </w:rPr>
    </w:lvl>
    <w:lvl w:ilvl="7" w:tplc="052CE492" w:tentative="1">
      <w:start w:val="1"/>
      <w:numFmt w:val="bullet"/>
      <w:lvlText w:val="●"/>
      <w:lvlJc w:val="left"/>
      <w:pPr>
        <w:tabs>
          <w:tab w:val="num" w:pos="5760"/>
        </w:tabs>
        <w:ind w:left="5760" w:hanging="360"/>
      </w:pPr>
      <w:rPr>
        <w:rFonts w:ascii="Ericsson Hilda" w:hAnsi="Ericsson Hilda" w:hint="default"/>
      </w:rPr>
    </w:lvl>
    <w:lvl w:ilvl="8" w:tplc="4B02F7D2" w:tentative="1">
      <w:start w:val="1"/>
      <w:numFmt w:val="bullet"/>
      <w:lvlText w:val="●"/>
      <w:lvlJc w:val="left"/>
      <w:pPr>
        <w:tabs>
          <w:tab w:val="num" w:pos="6480"/>
        </w:tabs>
        <w:ind w:left="6480" w:hanging="360"/>
      </w:pPr>
      <w:rPr>
        <w:rFonts w:ascii="Ericsson Hilda" w:hAnsi="Ericsson Hilda" w:hint="default"/>
      </w:rPr>
    </w:lvl>
  </w:abstractNum>
  <w:abstractNum w:abstractNumId="6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4" w15:restartNumberingAfterBreak="0">
    <w:nsid w:val="718726DD"/>
    <w:multiLevelType w:val="hybridMultilevel"/>
    <w:tmpl w:val="4FB064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6" w15:restartNumberingAfterBreak="0">
    <w:nsid w:val="75A45EF3"/>
    <w:multiLevelType w:val="hybridMultilevel"/>
    <w:tmpl w:val="BE600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73A4F2D"/>
    <w:multiLevelType w:val="hybridMultilevel"/>
    <w:tmpl w:val="080854D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A560E71"/>
    <w:multiLevelType w:val="hybridMultilevel"/>
    <w:tmpl w:val="772C6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A962D52"/>
    <w:multiLevelType w:val="hybridMultilevel"/>
    <w:tmpl w:val="CDA23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7577530">
    <w:abstractNumId w:val="4"/>
  </w:num>
  <w:num w:numId="2" w16cid:durableId="1560048146">
    <w:abstractNumId w:val="47"/>
  </w:num>
  <w:num w:numId="3" w16cid:durableId="838620776">
    <w:abstractNumId w:val="37"/>
  </w:num>
  <w:num w:numId="4" w16cid:durableId="1613631788">
    <w:abstractNumId w:val="38"/>
  </w:num>
  <w:num w:numId="5" w16cid:durableId="1718774179">
    <w:abstractNumId w:val="29"/>
  </w:num>
  <w:num w:numId="6" w16cid:durableId="209851822">
    <w:abstractNumId w:val="45"/>
  </w:num>
  <w:num w:numId="7" w16cid:durableId="1632789475">
    <w:abstractNumId w:val="53"/>
  </w:num>
  <w:num w:numId="8" w16cid:durableId="169297362">
    <w:abstractNumId w:val="30"/>
  </w:num>
  <w:num w:numId="9" w16cid:durableId="1497304880">
    <w:abstractNumId w:val="21"/>
  </w:num>
  <w:num w:numId="10" w16cid:durableId="963730298">
    <w:abstractNumId w:val="2"/>
  </w:num>
  <w:num w:numId="11" w16cid:durableId="668290571">
    <w:abstractNumId w:val="1"/>
  </w:num>
  <w:num w:numId="12" w16cid:durableId="825243283">
    <w:abstractNumId w:val="0"/>
  </w:num>
  <w:num w:numId="13" w16cid:durableId="2117824852">
    <w:abstractNumId w:val="49"/>
  </w:num>
  <w:num w:numId="14" w16cid:durableId="2047559156">
    <w:abstractNumId w:val="51"/>
  </w:num>
  <w:num w:numId="15" w16cid:durableId="1495759169">
    <w:abstractNumId w:val="43"/>
  </w:num>
  <w:num w:numId="16" w16cid:durableId="1589389406">
    <w:abstractNumId w:val="55"/>
  </w:num>
  <w:num w:numId="17" w16cid:durableId="519438396">
    <w:abstractNumId w:val="13"/>
  </w:num>
  <w:num w:numId="18" w16cid:durableId="138764410">
    <w:abstractNumId w:val="16"/>
  </w:num>
  <w:num w:numId="19" w16cid:durableId="1175339552">
    <w:abstractNumId w:val="7"/>
  </w:num>
  <w:num w:numId="20" w16cid:durableId="500585986">
    <w:abstractNumId w:val="65"/>
  </w:num>
  <w:num w:numId="21" w16cid:durableId="1783457424">
    <w:abstractNumId w:val="33"/>
  </w:num>
  <w:num w:numId="22" w16cid:durableId="1838033573">
    <w:abstractNumId w:val="63"/>
  </w:num>
  <w:num w:numId="23" w16cid:durableId="1161846614">
    <w:abstractNumId w:val="39"/>
  </w:num>
  <w:num w:numId="24" w16cid:durableId="1696690074">
    <w:abstractNumId w:val="22"/>
  </w:num>
  <w:num w:numId="25" w16cid:durableId="1247806366">
    <w:abstractNumId w:val="68"/>
  </w:num>
  <w:num w:numId="26" w16cid:durableId="120000211">
    <w:abstractNumId w:val="67"/>
  </w:num>
  <w:num w:numId="27" w16cid:durableId="323630388">
    <w:abstractNumId w:val="23"/>
  </w:num>
  <w:num w:numId="28" w16cid:durableId="77078000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3916279">
    <w:abstractNumId w:val="5"/>
  </w:num>
  <w:num w:numId="30" w16cid:durableId="174930374">
    <w:abstractNumId w:val="44"/>
  </w:num>
  <w:num w:numId="31" w16cid:durableId="319773084">
    <w:abstractNumId w:val="66"/>
  </w:num>
  <w:num w:numId="32" w16cid:durableId="2138597455">
    <w:abstractNumId w:val="58"/>
  </w:num>
  <w:num w:numId="33" w16cid:durableId="1767729106">
    <w:abstractNumId w:val="25"/>
  </w:num>
  <w:num w:numId="34" w16cid:durableId="592976054">
    <w:abstractNumId w:val="15"/>
  </w:num>
  <w:num w:numId="35" w16cid:durableId="20787290">
    <w:abstractNumId w:val="34"/>
  </w:num>
  <w:num w:numId="36" w16cid:durableId="321859617">
    <w:abstractNumId w:val="9"/>
  </w:num>
  <w:num w:numId="37" w16cid:durableId="1155953029">
    <w:abstractNumId w:val="46"/>
  </w:num>
  <w:num w:numId="38" w16cid:durableId="1961523971">
    <w:abstractNumId w:val="62"/>
  </w:num>
  <w:num w:numId="39" w16cid:durableId="1705325605">
    <w:abstractNumId w:val="27"/>
  </w:num>
  <w:num w:numId="40" w16cid:durableId="1192307856">
    <w:abstractNumId w:val="56"/>
  </w:num>
  <w:num w:numId="41" w16cid:durableId="1882404722">
    <w:abstractNumId w:val="48"/>
  </w:num>
  <w:num w:numId="42" w16cid:durableId="1308900843">
    <w:abstractNumId w:val="26"/>
  </w:num>
  <w:num w:numId="43" w16cid:durableId="876354436">
    <w:abstractNumId w:val="54"/>
  </w:num>
  <w:num w:numId="44" w16cid:durableId="999699432">
    <w:abstractNumId w:val="8"/>
  </w:num>
  <w:num w:numId="45" w16cid:durableId="1052848362">
    <w:abstractNumId w:val="40"/>
  </w:num>
  <w:num w:numId="46" w16cid:durableId="1038431281">
    <w:abstractNumId w:val="70"/>
  </w:num>
  <w:num w:numId="47" w16cid:durableId="602498055">
    <w:abstractNumId w:val="20"/>
  </w:num>
  <w:num w:numId="48" w16cid:durableId="777330097">
    <w:abstractNumId w:val="50"/>
  </w:num>
  <w:num w:numId="49" w16cid:durableId="1922373033">
    <w:abstractNumId w:val="11"/>
  </w:num>
  <w:num w:numId="50" w16cid:durableId="892234692">
    <w:abstractNumId w:val="6"/>
  </w:num>
  <w:num w:numId="51" w16cid:durableId="744183159">
    <w:abstractNumId w:val="64"/>
  </w:num>
  <w:num w:numId="52" w16cid:durableId="1110704587">
    <w:abstractNumId w:val="44"/>
  </w:num>
  <w:num w:numId="53" w16cid:durableId="884751152">
    <w:abstractNumId w:val="52"/>
  </w:num>
  <w:num w:numId="54" w16cid:durableId="1739815193">
    <w:abstractNumId w:val="3"/>
  </w:num>
  <w:num w:numId="55" w16cid:durableId="1488085575">
    <w:abstractNumId w:val="10"/>
  </w:num>
  <w:num w:numId="56" w16cid:durableId="1320499034">
    <w:abstractNumId w:val="18"/>
  </w:num>
  <w:num w:numId="57" w16cid:durableId="1988435419">
    <w:abstractNumId w:val="12"/>
  </w:num>
  <w:num w:numId="58" w16cid:durableId="599224091">
    <w:abstractNumId w:val="28"/>
  </w:num>
  <w:num w:numId="59" w16cid:durableId="2017419294">
    <w:abstractNumId w:val="19"/>
  </w:num>
  <w:num w:numId="60" w16cid:durableId="2115974652">
    <w:abstractNumId w:val="36"/>
  </w:num>
  <w:num w:numId="61" w16cid:durableId="1464470232">
    <w:abstractNumId w:val="41"/>
  </w:num>
  <w:num w:numId="62" w16cid:durableId="2005427239">
    <w:abstractNumId w:val="60"/>
  </w:num>
  <w:num w:numId="63" w16cid:durableId="146096793">
    <w:abstractNumId w:val="31"/>
  </w:num>
  <w:num w:numId="64" w16cid:durableId="880896365">
    <w:abstractNumId w:val="42"/>
  </w:num>
  <w:num w:numId="65" w16cid:durableId="235169532">
    <w:abstractNumId w:val="14"/>
  </w:num>
  <w:num w:numId="66" w16cid:durableId="122357798">
    <w:abstractNumId w:val="57"/>
  </w:num>
  <w:num w:numId="67" w16cid:durableId="1843007311">
    <w:abstractNumId w:val="69"/>
  </w:num>
  <w:num w:numId="68" w16cid:durableId="756556103">
    <w:abstractNumId w:val="59"/>
  </w:num>
  <w:num w:numId="69" w16cid:durableId="1544974161">
    <w:abstractNumId w:val="35"/>
  </w:num>
  <w:num w:numId="70" w16cid:durableId="1990550872">
    <w:abstractNumId w:val="61"/>
  </w:num>
  <w:num w:numId="71" w16cid:durableId="834223555">
    <w:abstractNumId w:val="32"/>
  </w:num>
  <w:num w:numId="72" w16cid:durableId="36123298">
    <w:abstractNumId w:val="17"/>
  </w:num>
  <w:num w:numId="73" w16cid:durableId="703482979">
    <w:abstractNumId w:val="2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inkAnnotation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95"/>
    <w:rsid w:val="000003EC"/>
    <w:rsid w:val="000006E1"/>
    <w:rsid w:val="00000A74"/>
    <w:rsid w:val="00000AED"/>
    <w:rsid w:val="00000B66"/>
    <w:rsid w:val="000010C8"/>
    <w:rsid w:val="00001233"/>
    <w:rsid w:val="0000128E"/>
    <w:rsid w:val="000013CD"/>
    <w:rsid w:val="00001683"/>
    <w:rsid w:val="00001894"/>
    <w:rsid w:val="0000199A"/>
    <w:rsid w:val="00001A3A"/>
    <w:rsid w:val="00001CD4"/>
    <w:rsid w:val="00002186"/>
    <w:rsid w:val="000021BB"/>
    <w:rsid w:val="000025EB"/>
    <w:rsid w:val="00002A37"/>
    <w:rsid w:val="000030C0"/>
    <w:rsid w:val="000034A9"/>
    <w:rsid w:val="00003594"/>
    <w:rsid w:val="000039BA"/>
    <w:rsid w:val="00004458"/>
    <w:rsid w:val="0000446F"/>
    <w:rsid w:val="000047D2"/>
    <w:rsid w:val="00004B9F"/>
    <w:rsid w:val="00004FE6"/>
    <w:rsid w:val="000054A5"/>
    <w:rsid w:val="00005561"/>
    <w:rsid w:val="0000564C"/>
    <w:rsid w:val="0000581B"/>
    <w:rsid w:val="0000589C"/>
    <w:rsid w:val="000058AA"/>
    <w:rsid w:val="000058D2"/>
    <w:rsid w:val="00005F47"/>
    <w:rsid w:val="00006446"/>
    <w:rsid w:val="000067DA"/>
    <w:rsid w:val="00006896"/>
    <w:rsid w:val="00006B33"/>
    <w:rsid w:val="00006E92"/>
    <w:rsid w:val="00007421"/>
    <w:rsid w:val="0000748E"/>
    <w:rsid w:val="00007644"/>
    <w:rsid w:val="00007CDC"/>
    <w:rsid w:val="00007D4E"/>
    <w:rsid w:val="000103A0"/>
    <w:rsid w:val="000103A6"/>
    <w:rsid w:val="00010E93"/>
    <w:rsid w:val="0001134B"/>
    <w:rsid w:val="00011B28"/>
    <w:rsid w:val="00011E06"/>
    <w:rsid w:val="000120A1"/>
    <w:rsid w:val="000120F3"/>
    <w:rsid w:val="000121F0"/>
    <w:rsid w:val="0001270E"/>
    <w:rsid w:val="00012D54"/>
    <w:rsid w:val="000137CF"/>
    <w:rsid w:val="000138E3"/>
    <w:rsid w:val="00013CD6"/>
    <w:rsid w:val="00013D76"/>
    <w:rsid w:val="0001414C"/>
    <w:rsid w:val="0001428A"/>
    <w:rsid w:val="0001443B"/>
    <w:rsid w:val="000145AB"/>
    <w:rsid w:val="000149B0"/>
    <w:rsid w:val="00014CFC"/>
    <w:rsid w:val="00015611"/>
    <w:rsid w:val="00015D15"/>
    <w:rsid w:val="00016006"/>
    <w:rsid w:val="0001617F"/>
    <w:rsid w:val="000164FB"/>
    <w:rsid w:val="0001687E"/>
    <w:rsid w:val="00016968"/>
    <w:rsid w:val="00016D76"/>
    <w:rsid w:val="00016DC3"/>
    <w:rsid w:val="000172AB"/>
    <w:rsid w:val="00017456"/>
    <w:rsid w:val="00017910"/>
    <w:rsid w:val="00020338"/>
    <w:rsid w:val="00020346"/>
    <w:rsid w:val="000205B1"/>
    <w:rsid w:val="00020824"/>
    <w:rsid w:val="000209DF"/>
    <w:rsid w:val="00020B7C"/>
    <w:rsid w:val="00020CCF"/>
    <w:rsid w:val="00020E35"/>
    <w:rsid w:val="00020FCB"/>
    <w:rsid w:val="000212F8"/>
    <w:rsid w:val="00021306"/>
    <w:rsid w:val="00021F43"/>
    <w:rsid w:val="00022062"/>
    <w:rsid w:val="00022252"/>
    <w:rsid w:val="00022497"/>
    <w:rsid w:val="000225BD"/>
    <w:rsid w:val="00022B1E"/>
    <w:rsid w:val="00022BE5"/>
    <w:rsid w:val="00022E36"/>
    <w:rsid w:val="000232F1"/>
    <w:rsid w:val="000234A9"/>
    <w:rsid w:val="000234EE"/>
    <w:rsid w:val="00023557"/>
    <w:rsid w:val="000235FD"/>
    <w:rsid w:val="000238CC"/>
    <w:rsid w:val="00023AE5"/>
    <w:rsid w:val="00023F18"/>
    <w:rsid w:val="0002403B"/>
    <w:rsid w:val="000242AF"/>
    <w:rsid w:val="000242F4"/>
    <w:rsid w:val="00024708"/>
    <w:rsid w:val="000248B1"/>
    <w:rsid w:val="00025058"/>
    <w:rsid w:val="0002564D"/>
    <w:rsid w:val="000257ED"/>
    <w:rsid w:val="00025ECA"/>
    <w:rsid w:val="0002600A"/>
    <w:rsid w:val="00026464"/>
    <w:rsid w:val="0002677F"/>
    <w:rsid w:val="00026BD2"/>
    <w:rsid w:val="00026C0B"/>
    <w:rsid w:val="00026EBF"/>
    <w:rsid w:val="0002792F"/>
    <w:rsid w:val="00027DF6"/>
    <w:rsid w:val="00027E1A"/>
    <w:rsid w:val="00027E87"/>
    <w:rsid w:val="00027EFB"/>
    <w:rsid w:val="00027F92"/>
    <w:rsid w:val="000301DF"/>
    <w:rsid w:val="000308CE"/>
    <w:rsid w:val="00030B6B"/>
    <w:rsid w:val="000310C5"/>
    <w:rsid w:val="000313EB"/>
    <w:rsid w:val="000314C9"/>
    <w:rsid w:val="0003210B"/>
    <w:rsid w:val="000324FF"/>
    <w:rsid w:val="000325B8"/>
    <w:rsid w:val="0003285A"/>
    <w:rsid w:val="000332B9"/>
    <w:rsid w:val="000339F0"/>
    <w:rsid w:val="00033CB7"/>
    <w:rsid w:val="000343A8"/>
    <w:rsid w:val="00034808"/>
    <w:rsid w:val="00034B82"/>
    <w:rsid w:val="00034C15"/>
    <w:rsid w:val="00034D3A"/>
    <w:rsid w:val="000354C2"/>
    <w:rsid w:val="00035531"/>
    <w:rsid w:val="00035F2E"/>
    <w:rsid w:val="0003609C"/>
    <w:rsid w:val="0003609E"/>
    <w:rsid w:val="00036361"/>
    <w:rsid w:val="00036BA1"/>
    <w:rsid w:val="0003733A"/>
    <w:rsid w:val="000379C7"/>
    <w:rsid w:val="00037C69"/>
    <w:rsid w:val="00037CB6"/>
    <w:rsid w:val="00037D3B"/>
    <w:rsid w:val="00037D5C"/>
    <w:rsid w:val="00037EF5"/>
    <w:rsid w:val="00037F6B"/>
    <w:rsid w:val="00040291"/>
    <w:rsid w:val="000402E5"/>
    <w:rsid w:val="0004067B"/>
    <w:rsid w:val="00040788"/>
    <w:rsid w:val="00040CAA"/>
    <w:rsid w:val="00040E7D"/>
    <w:rsid w:val="00040E9B"/>
    <w:rsid w:val="000414A1"/>
    <w:rsid w:val="00041E29"/>
    <w:rsid w:val="00041F83"/>
    <w:rsid w:val="000422E2"/>
    <w:rsid w:val="00042598"/>
    <w:rsid w:val="000426FC"/>
    <w:rsid w:val="000428E3"/>
    <w:rsid w:val="00042D69"/>
    <w:rsid w:val="00042D85"/>
    <w:rsid w:val="00042F22"/>
    <w:rsid w:val="000437BE"/>
    <w:rsid w:val="000438A0"/>
    <w:rsid w:val="0004395A"/>
    <w:rsid w:val="00043BF4"/>
    <w:rsid w:val="000440C6"/>
    <w:rsid w:val="000444AF"/>
    <w:rsid w:val="000444EF"/>
    <w:rsid w:val="0004518A"/>
    <w:rsid w:val="00045248"/>
    <w:rsid w:val="00045468"/>
    <w:rsid w:val="0004575B"/>
    <w:rsid w:val="00045A0C"/>
    <w:rsid w:val="00045D2A"/>
    <w:rsid w:val="00046587"/>
    <w:rsid w:val="00046717"/>
    <w:rsid w:val="000469C3"/>
    <w:rsid w:val="00046A01"/>
    <w:rsid w:val="00046F9B"/>
    <w:rsid w:val="000473EC"/>
    <w:rsid w:val="00047566"/>
    <w:rsid w:val="000476C5"/>
    <w:rsid w:val="00047C0B"/>
    <w:rsid w:val="00047D62"/>
    <w:rsid w:val="00047E08"/>
    <w:rsid w:val="00050546"/>
    <w:rsid w:val="000507CB"/>
    <w:rsid w:val="00050DB3"/>
    <w:rsid w:val="00050DD7"/>
    <w:rsid w:val="00051B03"/>
    <w:rsid w:val="00051BD0"/>
    <w:rsid w:val="00051DFD"/>
    <w:rsid w:val="00051E5F"/>
    <w:rsid w:val="000521B6"/>
    <w:rsid w:val="000525EC"/>
    <w:rsid w:val="00052707"/>
    <w:rsid w:val="00052A07"/>
    <w:rsid w:val="00052E77"/>
    <w:rsid w:val="00052F1E"/>
    <w:rsid w:val="00053365"/>
    <w:rsid w:val="000534E3"/>
    <w:rsid w:val="0005374C"/>
    <w:rsid w:val="00053D83"/>
    <w:rsid w:val="00053D8F"/>
    <w:rsid w:val="000543BD"/>
    <w:rsid w:val="00054424"/>
    <w:rsid w:val="00054469"/>
    <w:rsid w:val="000544B0"/>
    <w:rsid w:val="000544DC"/>
    <w:rsid w:val="000547DE"/>
    <w:rsid w:val="000549FA"/>
    <w:rsid w:val="00054C50"/>
    <w:rsid w:val="00054DD9"/>
    <w:rsid w:val="00054F64"/>
    <w:rsid w:val="000553AC"/>
    <w:rsid w:val="00055595"/>
    <w:rsid w:val="000556F9"/>
    <w:rsid w:val="00055C45"/>
    <w:rsid w:val="0005606A"/>
    <w:rsid w:val="000561D0"/>
    <w:rsid w:val="00056486"/>
    <w:rsid w:val="000569D7"/>
    <w:rsid w:val="00056BA1"/>
    <w:rsid w:val="00056DCE"/>
    <w:rsid w:val="00057117"/>
    <w:rsid w:val="0005735E"/>
    <w:rsid w:val="0005754E"/>
    <w:rsid w:val="000578BF"/>
    <w:rsid w:val="0006005A"/>
    <w:rsid w:val="00060C19"/>
    <w:rsid w:val="000610E8"/>
    <w:rsid w:val="0006129C"/>
    <w:rsid w:val="0006157A"/>
    <w:rsid w:val="000615B3"/>
    <w:rsid w:val="000616E7"/>
    <w:rsid w:val="00061CFE"/>
    <w:rsid w:val="00061F9A"/>
    <w:rsid w:val="000623DD"/>
    <w:rsid w:val="0006246A"/>
    <w:rsid w:val="000625DC"/>
    <w:rsid w:val="0006297B"/>
    <w:rsid w:val="00062D0A"/>
    <w:rsid w:val="00062DB6"/>
    <w:rsid w:val="00062DE5"/>
    <w:rsid w:val="000630F1"/>
    <w:rsid w:val="0006349D"/>
    <w:rsid w:val="0006360C"/>
    <w:rsid w:val="00063645"/>
    <w:rsid w:val="000639BE"/>
    <w:rsid w:val="00063BB3"/>
    <w:rsid w:val="00063C15"/>
    <w:rsid w:val="00063DA2"/>
    <w:rsid w:val="00063FCF"/>
    <w:rsid w:val="00064130"/>
    <w:rsid w:val="00064171"/>
    <w:rsid w:val="00064385"/>
    <w:rsid w:val="000644A6"/>
    <w:rsid w:val="000646FA"/>
    <w:rsid w:val="0006487E"/>
    <w:rsid w:val="00064B24"/>
    <w:rsid w:val="00064C0D"/>
    <w:rsid w:val="00064EFA"/>
    <w:rsid w:val="00064F2E"/>
    <w:rsid w:val="0006503B"/>
    <w:rsid w:val="00065327"/>
    <w:rsid w:val="0006544C"/>
    <w:rsid w:val="00065651"/>
    <w:rsid w:val="00065A51"/>
    <w:rsid w:val="00065E1A"/>
    <w:rsid w:val="0006664C"/>
    <w:rsid w:val="00066971"/>
    <w:rsid w:val="00066B1D"/>
    <w:rsid w:val="00067557"/>
    <w:rsid w:val="0006782E"/>
    <w:rsid w:val="00067C76"/>
    <w:rsid w:val="00067E6C"/>
    <w:rsid w:val="000702B8"/>
    <w:rsid w:val="0007051D"/>
    <w:rsid w:val="0007059B"/>
    <w:rsid w:val="000709A2"/>
    <w:rsid w:val="00070BFB"/>
    <w:rsid w:val="0007114C"/>
    <w:rsid w:val="000715B2"/>
    <w:rsid w:val="000717EC"/>
    <w:rsid w:val="0007189E"/>
    <w:rsid w:val="00071A11"/>
    <w:rsid w:val="00071F97"/>
    <w:rsid w:val="00071FD6"/>
    <w:rsid w:val="0007275D"/>
    <w:rsid w:val="00072949"/>
    <w:rsid w:val="00072D8E"/>
    <w:rsid w:val="0007359F"/>
    <w:rsid w:val="00073704"/>
    <w:rsid w:val="0007371C"/>
    <w:rsid w:val="00073D1A"/>
    <w:rsid w:val="00073DBC"/>
    <w:rsid w:val="00073F60"/>
    <w:rsid w:val="00074130"/>
    <w:rsid w:val="00074176"/>
    <w:rsid w:val="0007470C"/>
    <w:rsid w:val="000749B3"/>
    <w:rsid w:val="00074AD9"/>
    <w:rsid w:val="00075471"/>
    <w:rsid w:val="00075CD6"/>
    <w:rsid w:val="00075E8D"/>
    <w:rsid w:val="0007635D"/>
    <w:rsid w:val="000766A8"/>
    <w:rsid w:val="00076712"/>
    <w:rsid w:val="00076F69"/>
    <w:rsid w:val="00076FD7"/>
    <w:rsid w:val="000775A0"/>
    <w:rsid w:val="00077E27"/>
    <w:rsid w:val="00077E5F"/>
    <w:rsid w:val="00080075"/>
    <w:rsid w:val="0008036A"/>
    <w:rsid w:val="000804C8"/>
    <w:rsid w:val="000807E4"/>
    <w:rsid w:val="00080A89"/>
    <w:rsid w:val="00080C58"/>
    <w:rsid w:val="00081059"/>
    <w:rsid w:val="0008112A"/>
    <w:rsid w:val="000812B8"/>
    <w:rsid w:val="0008132A"/>
    <w:rsid w:val="000813A6"/>
    <w:rsid w:val="000813BB"/>
    <w:rsid w:val="00081AE6"/>
    <w:rsid w:val="00081E8D"/>
    <w:rsid w:val="00081EBE"/>
    <w:rsid w:val="00082434"/>
    <w:rsid w:val="00082F35"/>
    <w:rsid w:val="00083578"/>
    <w:rsid w:val="0008364C"/>
    <w:rsid w:val="00083B9D"/>
    <w:rsid w:val="00083D24"/>
    <w:rsid w:val="0008403A"/>
    <w:rsid w:val="000841E1"/>
    <w:rsid w:val="0008461D"/>
    <w:rsid w:val="000847D6"/>
    <w:rsid w:val="00084AB6"/>
    <w:rsid w:val="00084F21"/>
    <w:rsid w:val="000851A3"/>
    <w:rsid w:val="00085305"/>
    <w:rsid w:val="000855EB"/>
    <w:rsid w:val="000856D1"/>
    <w:rsid w:val="00085864"/>
    <w:rsid w:val="00085A36"/>
    <w:rsid w:val="00085B52"/>
    <w:rsid w:val="00085D2E"/>
    <w:rsid w:val="00085EC4"/>
    <w:rsid w:val="00085FC5"/>
    <w:rsid w:val="000860CE"/>
    <w:rsid w:val="000865A7"/>
    <w:rsid w:val="000866F2"/>
    <w:rsid w:val="00086953"/>
    <w:rsid w:val="00086FAC"/>
    <w:rsid w:val="0008752B"/>
    <w:rsid w:val="00087690"/>
    <w:rsid w:val="00087E1E"/>
    <w:rsid w:val="0009009F"/>
    <w:rsid w:val="00090619"/>
    <w:rsid w:val="0009091A"/>
    <w:rsid w:val="000909E8"/>
    <w:rsid w:val="00090D08"/>
    <w:rsid w:val="00090E16"/>
    <w:rsid w:val="00090FAA"/>
    <w:rsid w:val="00090FDE"/>
    <w:rsid w:val="0009112F"/>
    <w:rsid w:val="0009145E"/>
    <w:rsid w:val="00091557"/>
    <w:rsid w:val="000915B4"/>
    <w:rsid w:val="000918CB"/>
    <w:rsid w:val="00091C71"/>
    <w:rsid w:val="00091D76"/>
    <w:rsid w:val="00092019"/>
    <w:rsid w:val="00092190"/>
    <w:rsid w:val="00092229"/>
    <w:rsid w:val="000924C1"/>
    <w:rsid w:val="000924F0"/>
    <w:rsid w:val="000924F2"/>
    <w:rsid w:val="000928BA"/>
    <w:rsid w:val="000928CB"/>
    <w:rsid w:val="00092C0E"/>
    <w:rsid w:val="00092FDF"/>
    <w:rsid w:val="000931E6"/>
    <w:rsid w:val="00093474"/>
    <w:rsid w:val="00093E70"/>
    <w:rsid w:val="00093F1B"/>
    <w:rsid w:val="000942BB"/>
    <w:rsid w:val="00094571"/>
    <w:rsid w:val="00094A35"/>
    <w:rsid w:val="00094BFD"/>
    <w:rsid w:val="000950E5"/>
    <w:rsid w:val="0009510F"/>
    <w:rsid w:val="00095206"/>
    <w:rsid w:val="000955C0"/>
    <w:rsid w:val="000958FD"/>
    <w:rsid w:val="00095BA8"/>
    <w:rsid w:val="00095FDD"/>
    <w:rsid w:val="000960C7"/>
    <w:rsid w:val="00096702"/>
    <w:rsid w:val="00096E39"/>
    <w:rsid w:val="0009712D"/>
    <w:rsid w:val="0009739C"/>
    <w:rsid w:val="000A005D"/>
    <w:rsid w:val="000A01FD"/>
    <w:rsid w:val="000A0646"/>
    <w:rsid w:val="000A0932"/>
    <w:rsid w:val="000A0975"/>
    <w:rsid w:val="000A0B0E"/>
    <w:rsid w:val="000A197B"/>
    <w:rsid w:val="000A1B7B"/>
    <w:rsid w:val="000A1DA5"/>
    <w:rsid w:val="000A235E"/>
    <w:rsid w:val="000A314C"/>
    <w:rsid w:val="000A3667"/>
    <w:rsid w:val="000A3D2F"/>
    <w:rsid w:val="000A3EB9"/>
    <w:rsid w:val="000A3EC1"/>
    <w:rsid w:val="000A406D"/>
    <w:rsid w:val="000A4170"/>
    <w:rsid w:val="000A466A"/>
    <w:rsid w:val="000A46C5"/>
    <w:rsid w:val="000A5072"/>
    <w:rsid w:val="000A50C8"/>
    <w:rsid w:val="000A5103"/>
    <w:rsid w:val="000A56F2"/>
    <w:rsid w:val="000A5758"/>
    <w:rsid w:val="000A586E"/>
    <w:rsid w:val="000A5C8B"/>
    <w:rsid w:val="000A5DF8"/>
    <w:rsid w:val="000A6023"/>
    <w:rsid w:val="000A66FA"/>
    <w:rsid w:val="000A67B8"/>
    <w:rsid w:val="000A6845"/>
    <w:rsid w:val="000A6875"/>
    <w:rsid w:val="000A68F6"/>
    <w:rsid w:val="000A6D51"/>
    <w:rsid w:val="000A7044"/>
    <w:rsid w:val="000A7492"/>
    <w:rsid w:val="000A74A6"/>
    <w:rsid w:val="000A75F2"/>
    <w:rsid w:val="000B00D9"/>
    <w:rsid w:val="000B00E1"/>
    <w:rsid w:val="000B03E1"/>
    <w:rsid w:val="000B0806"/>
    <w:rsid w:val="000B093F"/>
    <w:rsid w:val="000B0CC0"/>
    <w:rsid w:val="000B0D5E"/>
    <w:rsid w:val="000B0D61"/>
    <w:rsid w:val="000B0D96"/>
    <w:rsid w:val="000B1457"/>
    <w:rsid w:val="000B18A2"/>
    <w:rsid w:val="000B18DA"/>
    <w:rsid w:val="000B1A79"/>
    <w:rsid w:val="000B23B5"/>
    <w:rsid w:val="000B2719"/>
    <w:rsid w:val="000B29D7"/>
    <w:rsid w:val="000B2A62"/>
    <w:rsid w:val="000B2E82"/>
    <w:rsid w:val="000B2E86"/>
    <w:rsid w:val="000B2EA0"/>
    <w:rsid w:val="000B3166"/>
    <w:rsid w:val="000B33CE"/>
    <w:rsid w:val="000B3471"/>
    <w:rsid w:val="000B349E"/>
    <w:rsid w:val="000B3551"/>
    <w:rsid w:val="000B3A8F"/>
    <w:rsid w:val="000B458B"/>
    <w:rsid w:val="000B4622"/>
    <w:rsid w:val="000B492D"/>
    <w:rsid w:val="000B4AB9"/>
    <w:rsid w:val="000B4BA2"/>
    <w:rsid w:val="000B4E0E"/>
    <w:rsid w:val="000B4F4D"/>
    <w:rsid w:val="000B58C3"/>
    <w:rsid w:val="000B5D40"/>
    <w:rsid w:val="000B5D42"/>
    <w:rsid w:val="000B5EE9"/>
    <w:rsid w:val="000B608C"/>
    <w:rsid w:val="000B6183"/>
    <w:rsid w:val="000B61E9"/>
    <w:rsid w:val="000B63C2"/>
    <w:rsid w:val="000B705A"/>
    <w:rsid w:val="000B70A3"/>
    <w:rsid w:val="000B79F9"/>
    <w:rsid w:val="000B7B9F"/>
    <w:rsid w:val="000C0879"/>
    <w:rsid w:val="000C0E59"/>
    <w:rsid w:val="000C0EC8"/>
    <w:rsid w:val="000C1078"/>
    <w:rsid w:val="000C14F0"/>
    <w:rsid w:val="000C165A"/>
    <w:rsid w:val="000C179D"/>
    <w:rsid w:val="000C1907"/>
    <w:rsid w:val="000C1B2B"/>
    <w:rsid w:val="000C1BDB"/>
    <w:rsid w:val="000C1C83"/>
    <w:rsid w:val="000C1CF7"/>
    <w:rsid w:val="000C1E2E"/>
    <w:rsid w:val="000C1EDD"/>
    <w:rsid w:val="000C2085"/>
    <w:rsid w:val="000C2221"/>
    <w:rsid w:val="000C2E19"/>
    <w:rsid w:val="000C2EE6"/>
    <w:rsid w:val="000C2FB2"/>
    <w:rsid w:val="000C2FE1"/>
    <w:rsid w:val="000C3103"/>
    <w:rsid w:val="000C3896"/>
    <w:rsid w:val="000C3DA8"/>
    <w:rsid w:val="000C3E33"/>
    <w:rsid w:val="000C4912"/>
    <w:rsid w:val="000C5217"/>
    <w:rsid w:val="000C54B9"/>
    <w:rsid w:val="000C54BD"/>
    <w:rsid w:val="000C579A"/>
    <w:rsid w:val="000C5987"/>
    <w:rsid w:val="000C5B4E"/>
    <w:rsid w:val="000C60CF"/>
    <w:rsid w:val="000C6486"/>
    <w:rsid w:val="000C66F0"/>
    <w:rsid w:val="000C67F9"/>
    <w:rsid w:val="000C6956"/>
    <w:rsid w:val="000C6D82"/>
    <w:rsid w:val="000C79B7"/>
    <w:rsid w:val="000C7BF4"/>
    <w:rsid w:val="000C7D36"/>
    <w:rsid w:val="000C7E59"/>
    <w:rsid w:val="000C7E93"/>
    <w:rsid w:val="000D0066"/>
    <w:rsid w:val="000D01DD"/>
    <w:rsid w:val="000D041B"/>
    <w:rsid w:val="000D04DF"/>
    <w:rsid w:val="000D04FA"/>
    <w:rsid w:val="000D04FF"/>
    <w:rsid w:val="000D0A68"/>
    <w:rsid w:val="000D0C6B"/>
    <w:rsid w:val="000D0D07"/>
    <w:rsid w:val="000D0F69"/>
    <w:rsid w:val="000D10D6"/>
    <w:rsid w:val="000D1256"/>
    <w:rsid w:val="000D193C"/>
    <w:rsid w:val="000D19B2"/>
    <w:rsid w:val="000D1A4F"/>
    <w:rsid w:val="000D1ACB"/>
    <w:rsid w:val="000D1C37"/>
    <w:rsid w:val="000D1DBD"/>
    <w:rsid w:val="000D1E3C"/>
    <w:rsid w:val="000D1E88"/>
    <w:rsid w:val="000D1E8E"/>
    <w:rsid w:val="000D1F5A"/>
    <w:rsid w:val="000D20D6"/>
    <w:rsid w:val="000D2AC1"/>
    <w:rsid w:val="000D2AD9"/>
    <w:rsid w:val="000D31F4"/>
    <w:rsid w:val="000D387A"/>
    <w:rsid w:val="000D3DFC"/>
    <w:rsid w:val="000D3FA5"/>
    <w:rsid w:val="000D4116"/>
    <w:rsid w:val="000D41B5"/>
    <w:rsid w:val="000D42BF"/>
    <w:rsid w:val="000D42E2"/>
    <w:rsid w:val="000D43C2"/>
    <w:rsid w:val="000D450D"/>
    <w:rsid w:val="000D4638"/>
    <w:rsid w:val="000D4797"/>
    <w:rsid w:val="000D4A16"/>
    <w:rsid w:val="000D4C02"/>
    <w:rsid w:val="000D4E96"/>
    <w:rsid w:val="000D4F08"/>
    <w:rsid w:val="000D4F40"/>
    <w:rsid w:val="000D4FCF"/>
    <w:rsid w:val="000D5448"/>
    <w:rsid w:val="000D573B"/>
    <w:rsid w:val="000D57D1"/>
    <w:rsid w:val="000D5C3C"/>
    <w:rsid w:val="000D5C40"/>
    <w:rsid w:val="000D5D59"/>
    <w:rsid w:val="000D6236"/>
    <w:rsid w:val="000D6912"/>
    <w:rsid w:val="000D695D"/>
    <w:rsid w:val="000D6FFD"/>
    <w:rsid w:val="000D74C7"/>
    <w:rsid w:val="000D757E"/>
    <w:rsid w:val="000D768F"/>
    <w:rsid w:val="000D78D4"/>
    <w:rsid w:val="000D7C1B"/>
    <w:rsid w:val="000D7CFE"/>
    <w:rsid w:val="000D7D59"/>
    <w:rsid w:val="000E0527"/>
    <w:rsid w:val="000E0847"/>
    <w:rsid w:val="000E08DF"/>
    <w:rsid w:val="000E0D3D"/>
    <w:rsid w:val="000E0ED0"/>
    <w:rsid w:val="000E1358"/>
    <w:rsid w:val="000E142C"/>
    <w:rsid w:val="000E17BF"/>
    <w:rsid w:val="000E1916"/>
    <w:rsid w:val="000E1DF4"/>
    <w:rsid w:val="000E1E92"/>
    <w:rsid w:val="000E1F23"/>
    <w:rsid w:val="000E2193"/>
    <w:rsid w:val="000E23E7"/>
    <w:rsid w:val="000E25D0"/>
    <w:rsid w:val="000E262E"/>
    <w:rsid w:val="000E2915"/>
    <w:rsid w:val="000E31CE"/>
    <w:rsid w:val="000E36D8"/>
    <w:rsid w:val="000E3B64"/>
    <w:rsid w:val="000E3C25"/>
    <w:rsid w:val="000E3F4A"/>
    <w:rsid w:val="000E483D"/>
    <w:rsid w:val="000E4B30"/>
    <w:rsid w:val="000E57D9"/>
    <w:rsid w:val="000E61FA"/>
    <w:rsid w:val="000E671F"/>
    <w:rsid w:val="000E6868"/>
    <w:rsid w:val="000E6D74"/>
    <w:rsid w:val="000E6EA2"/>
    <w:rsid w:val="000E7B6D"/>
    <w:rsid w:val="000E7C7E"/>
    <w:rsid w:val="000E7D24"/>
    <w:rsid w:val="000E7E05"/>
    <w:rsid w:val="000F06D6"/>
    <w:rsid w:val="000F06EF"/>
    <w:rsid w:val="000F0892"/>
    <w:rsid w:val="000F0A00"/>
    <w:rsid w:val="000F0E70"/>
    <w:rsid w:val="000F0EB1"/>
    <w:rsid w:val="000F0FC2"/>
    <w:rsid w:val="000F101C"/>
    <w:rsid w:val="000F1106"/>
    <w:rsid w:val="000F112B"/>
    <w:rsid w:val="000F1869"/>
    <w:rsid w:val="000F2246"/>
    <w:rsid w:val="000F27CB"/>
    <w:rsid w:val="000F27CD"/>
    <w:rsid w:val="000F2A6B"/>
    <w:rsid w:val="000F2B90"/>
    <w:rsid w:val="000F2C50"/>
    <w:rsid w:val="000F2E7A"/>
    <w:rsid w:val="000F30F6"/>
    <w:rsid w:val="000F30FB"/>
    <w:rsid w:val="000F340E"/>
    <w:rsid w:val="000F3BE9"/>
    <w:rsid w:val="000F3D59"/>
    <w:rsid w:val="000F3F66"/>
    <w:rsid w:val="000F3F6C"/>
    <w:rsid w:val="000F4649"/>
    <w:rsid w:val="000F47E7"/>
    <w:rsid w:val="000F4D98"/>
    <w:rsid w:val="000F5390"/>
    <w:rsid w:val="000F5AB0"/>
    <w:rsid w:val="000F60E8"/>
    <w:rsid w:val="000F60FB"/>
    <w:rsid w:val="000F6959"/>
    <w:rsid w:val="000F6967"/>
    <w:rsid w:val="000F6DF3"/>
    <w:rsid w:val="000F7140"/>
    <w:rsid w:val="000F73A8"/>
    <w:rsid w:val="000F76BA"/>
    <w:rsid w:val="000F77EB"/>
    <w:rsid w:val="000F78C2"/>
    <w:rsid w:val="000F796B"/>
    <w:rsid w:val="000F7A54"/>
    <w:rsid w:val="000F7F52"/>
    <w:rsid w:val="001005FF"/>
    <w:rsid w:val="00100B1A"/>
    <w:rsid w:val="00100E7D"/>
    <w:rsid w:val="00100EF1"/>
    <w:rsid w:val="00101666"/>
    <w:rsid w:val="00101D7C"/>
    <w:rsid w:val="001020D3"/>
    <w:rsid w:val="00102187"/>
    <w:rsid w:val="0010255E"/>
    <w:rsid w:val="00102693"/>
    <w:rsid w:val="00102A2B"/>
    <w:rsid w:val="00102D89"/>
    <w:rsid w:val="001031E5"/>
    <w:rsid w:val="0010373D"/>
    <w:rsid w:val="00103978"/>
    <w:rsid w:val="00103E24"/>
    <w:rsid w:val="00103EA1"/>
    <w:rsid w:val="0010466D"/>
    <w:rsid w:val="00104A2B"/>
    <w:rsid w:val="00104B2B"/>
    <w:rsid w:val="001052E6"/>
    <w:rsid w:val="00105434"/>
    <w:rsid w:val="00105650"/>
    <w:rsid w:val="001057B2"/>
    <w:rsid w:val="00105993"/>
    <w:rsid w:val="00105B74"/>
    <w:rsid w:val="00105D7A"/>
    <w:rsid w:val="00105EB2"/>
    <w:rsid w:val="00106184"/>
    <w:rsid w:val="001062FB"/>
    <w:rsid w:val="001063E6"/>
    <w:rsid w:val="001064B8"/>
    <w:rsid w:val="0010732E"/>
    <w:rsid w:val="0010797E"/>
    <w:rsid w:val="00107FC3"/>
    <w:rsid w:val="00110324"/>
    <w:rsid w:val="0011043F"/>
    <w:rsid w:val="0011080F"/>
    <w:rsid w:val="001108A8"/>
    <w:rsid w:val="00110B3F"/>
    <w:rsid w:val="00110F8E"/>
    <w:rsid w:val="0011145A"/>
    <w:rsid w:val="00111992"/>
    <w:rsid w:val="00111B50"/>
    <w:rsid w:val="00111CAA"/>
    <w:rsid w:val="00111FFF"/>
    <w:rsid w:val="001120A1"/>
    <w:rsid w:val="001125D2"/>
    <w:rsid w:val="00112D78"/>
    <w:rsid w:val="0011304D"/>
    <w:rsid w:val="00113549"/>
    <w:rsid w:val="0011384F"/>
    <w:rsid w:val="00113CB1"/>
    <w:rsid w:val="00113CF4"/>
    <w:rsid w:val="001143A5"/>
    <w:rsid w:val="001143F8"/>
    <w:rsid w:val="00114878"/>
    <w:rsid w:val="00114954"/>
    <w:rsid w:val="00114E16"/>
    <w:rsid w:val="00114FDB"/>
    <w:rsid w:val="001150CE"/>
    <w:rsid w:val="001151C3"/>
    <w:rsid w:val="001153EA"/>
    <w:rsid w:val="0011557B"/>
    <w:rsid w:val="00115643"/>
    <w:rsid w:val="00115D60"/>
    <w:rsid w:val="00116699"/>
    <w:rsid w:val="00116765"/>
    <w:rsid w:val="001167F3"/>
    <w:rsid w:val="00116A66"/>
    <w:rsid w:val="00116FE5"/>
    <w:rsid w:val="001179A0"/>
    <w:rsid w:val="001179E6"/>
    <w:rsid w:val="00117DC4"/>
    <w:rsid w:val="00117E0A"/>
    <w:rsid w:val="00117E81"/>
    <w:rsid w:val="00117FA0"/>
    <w:rsid w:val="00120513"/>
    <w:rsid w:val="0012061B"/>
    <w:rsid w:val="001209D3"/>
    <w:rsid w:val="00120A87"/>
    <w:rsid w:val="00120C99"/>
    <w:rsid w:val="00120CB5"/>
    <w:rsid w:val="00120E4E"/>
    <w:rsid w:val="00120FB0"/>
    <w:rsid w:val="0012102F"/>
    <w:rsid w:val="001218B6"/>
    <w:rsid w:val="00121998"/>
    <w:rsid w:val="001219F5"/>
    <w:rsid w:val="00121A20"/>
    <w:rsid w:val="00121EBD"/>
    <w:rsid w:val="001220A6"/>
    <w:rsid w:val="001222E5"/>
    <w:rsid w:val="001227EC"/>
    <w:rsid w:val="00122B5A"/>
    <w:rsid w:val="00123111"/>
    <w:rsid w:val="0012312E"/>
    <w:rsid w:val="001232E7"/>
    <w:rsid w:val="0012377F"/>
    <w:rsid w:val="001237C4"/>
    <w:rsid w:val="001237DA"/>
    <w:rsid w:val="001239F7"/>
    <w:rsid w:val="00123C3E"/>
    <w:rsid w:val="00124314"/>
    <w:rsid w:val="001243D9"/>
    <w:rsid w:val="0012447D"/>
    <w:rsid w:val="00124682"/>
    <w:rsid w:val="00124A3C"/>
    <w:rsid w:val="00124F25"/>
    <w:rsid w:val="00125201"/>
    <w:rsid w:val="00125C29"/>
    <w:rsid w:val="00125DF3"/>
    <w:rsid w:val="001260E7"/>
    <w:rsid w:val="001261F8"/>
    <w:rsid w:val="001262D2"/>
    <w:rsid w:val="001267AE"/>
    <w:rsid w:val="00126B4A"/>
    <w:rsid w:val="0012721E"/>
    <w:rsid w:val="001273E3"/>
    <w:rsid w:val="001274E4"/>
    <w:rsid w:val="00127869"/>
    <w:rsid w:val="00127D30"/>
    <w:rsid w:val="001302CD"/>
    <w:rsid w:val="00130316"/>
    <w:rsid w:val="001306AA"/>
    <w:rsid w:val="001318C3"/>
    <w:rsid w:val="00131B81"/>
    <w:rsid w:val="00131DD4"/>
    <w:rsid w:val="0013204A"/>
    <w:rsid w:val="00132D32"/>
    <w:rsid w:val="00132FD0"/>
    <w:rsid w:val="0013308F"/>
    <w:rsid w:val="00133389"/>
    <w:rsid w:val="001337F8"/>
    <w:rsid w:val="00133882"/>
    <w:rsid w:val="001338D4"/>
    <w:rsid w:val="00133A24"/>
    <w:rsid w:val="00133D2E"/>
    <w:rsid w:val="00133EC9"/>
    <w:rsid w:val="001341D3"/>
    <w:rsid w:val="001344C0"/>
    <w:rsid w:val="00134569"/>
    <w:rsid w:val="0013458D"/>
    <w:rsid w:val="001346FA"/>
    <w:rsid w:val="00135105"/>
    <w:rsid w:val="00135252"/>
    <w:rsid w:val="00135554"/>
    <w:rsid w:val="001356AC"/>
    <w:rsid w:val="0013581D"/>
    <w:rsid w:val="00136162"/>
    <w:rsid w:val="001361DB"/>
    <w:rsid w:val="001364ED"/>
    <w:rsid w:val="0013678A"/>
    <w:rsid w:val="00136829"/>
    <w:rsid w:val="00136A23"/>
    <w:rsid w:val="00137026"/>
    <w:rsid w:val="00137405"/>
    <w:rsid w:val="0013786A"/>
    <w:rsid w:val="001378A1"/>
    <w:rsid w:val="00137AB5"/>
    <w:rsid w:val="00137F0B"/>
    <w:rsid w:val="001400F5"/>
    <w:rsid w:val="0014060E"/>
    <w:rsid w:val="001406B8"/>
    <w:rsid w:val="001419FF"/>
    <w:rsid w:val="00141A14"/>
    <w:rsid w:val="00142280"/>
    <w:rsid w:val="001428C7"/>
    <w:rsid w:val="0014314E"/>
    <w:rsid w:val="001433C4"/>
    <w:rsid w:val="001434C9"/>
    <w:rsid w:val="00143585"/>
    <w:rsid w:val="001435AD"/>
    <w:rsid w:val="00143639"/>
    <w:rsid w:val="0014370D"/>
    <w:rsid w:val="00143714"/>
    <w:rsid w:val="00143896"/>
    <w:rsid w:val="00143A74"/>
    <w:rsid w:val="00144193"/>
    <w:rsid w:val="001441DE"/>
    <w:rsid w:val="0014423C"/>
    <w:rsid w:val="00144345"/>
    <w:rsid w:val="00144368"/>
    <w:rsid w:val="00144591"/>
    <w:rsid w:val="00144642"/>
    <w:rsid w:val="00144811"/>
    <w:rsid w:val="001449E0"/>
    <w:rsid w:val="00144A4C"/>
    <w:rsid w:val="001450D7"/>
    <w:rsid w:val="00145605"/>
    <w:rsid w:val="001463D5"/>
    <w:rsid w:val="001463FE"/>
    <w:rsid w:val="00146CC4"/>
    <w:rsid w:val="001472DF"/>
    <w:rsid w:val="00147370"/>
    <w:rsid w:val="00147520"/>
    <w:rsid w:val="001477DD"/>
    <w:rsid w:val="00147BD8"/>
    <w:rsid w:val="0015007A"/>
    <w:rsid w:val="0015055F"/>
    <w:rsid w:val="0015061E"/>
    <w:rsid w:val="00150A97"/>
    <w:rsid w:val="00150CD2"/>
    <w:rsid w:val="00150E05"/>
    <w:rsid w:val="00151C11"/>
    <w:rsid w:val="00151E23"/>
    <w:rsid w:val="00152269"/>
    <w:rsid w:val="001526E0"/>
    <w:rsid w:val="00152B98"/>
    <w:rsid w:val="00152CC8"/>
    <w:rsid w:val="0015318A"/>
    <w:rsid w:val="00153210"/>
    <w:rsid w:val="0015352D"/>
    <w:rsid w:val="001536E9"/>
    <w:rsid w:val="00153E31"/>
    <w:rsid w:val="00154271"/>
    <w:rsid w:val="00154822"/>
    <w:rsid w:val="0015498C"/>
    <w:rsid w:val="00154DCE"/>
    <w:rsid w:val="00154F6B"/>
    <w:rsid w:val="00154FE5"/>
    <w:rsid w:val="0015508C"/>
    <w:rsid w:val="001551B5"/>
    <w:rsid w:val="00155761"/>
    <w:rsid w:val="00155BC4"/>
    <w:rsid w:val="001561C9"/>
    <w:rsid w:val="001569BE"/>
    <w:rsid w:val="00157157"/>
    <w:rsid w:val="00157496"/>
    <w:rsid w:val="00157A6C"/>
    <w:rsid w:val="001600E2"/>
    <w:rsid w:val="00160169"/>
    <w:rsid w:val="00160697"/>
    <w:rsid w:val="0016076B"/>
    <w:rsid w:val="00160908"/>
    <w:rsid w:val="00161406"/>
    <w:rsid w:val="00161431"/>
    <w:rsid w:val="0016148A"/>
    <w:rsid w:val="001616C8"/>
    <w:rsid w:val="00161845"/>
    <w:rsid w:val="0016195D"/>
    <w:rsid w:val="001619AF"/>
    <w:rsid w:val="00161BB4"/>
    <w:rsid w:val="00161CB6"/>
    <w:rsid w:val="00162528"/>
    <w:rsid w:val="00162656"/>
    <w:rsid w:val="00162A9D"/>
    <w:rsid w:val="001632AC"/>
    <w:rsid w:val="00163666"/>
    <w:rsid w:val="00164701"/>
    <w:rsid w:val="00164AC6"/>
    <w:rsid w:val="00164CD0"/>
    <w:rsid w:val="00164F44"/>
    <w:rsid w:val="001651DC"/>
    <w:rsid w:val="00165310"/>
    <w:rsid w:val="001655ED"/>
    <w:rsid w:val="001659C1"/>
    <w:rsid w:val="00165A9C"/>
    <w:rsid w:val="00165BA1"/>
    <w:rsid w:val="001662B3"/>
    <w:rsid w:val="0016638B"/>
    <w:rsid w:val="001663DA"/>
    <w:rsid w:val="0016642C"/>
    <w:rsid w:val="001665FA"/>
    <w:rsid w:val="00166D98"/>
    <w:rsid w:val="00166EA9"/>
    <w:rsid w:val="001670A8"/>
    <w:rsid w:val="001678B2"/>
    <w:rsid w:val="00167997"/>
    <w:rsid w:val="00167BDB"/>
    <w:rsid w:val="00167EFD"/>
    <w:rsid w:val="001701D9"/>
    <w:rsid w:val="00170604"/>
    <w:rsid w:val="0017066E"/>
    <w:rsid w:val="00170737"/>
    <w:rsid w:val="00170931"/>
    <w:rsid w:val="00170DC9"/>
    <w:rsid w:val="00170EE8"/>
    <w:rsid w:val="00170FCE"/>
    <w:rsid w:val="00170FFD"/>
    <w:rsid w:val="00171192"/>
    <w:rsid w:val="00171345"/>
    <w:rsid w:val="00171529"/>
    <w:rsid w:val="001717F4"/>
    <w:rsid w:val="00171984"/>
    <w:rsid w:val="00171ABB"/>
    <w:rsid w:val="00171AF6"/>
    <w:rsid w:val="00171B99"/>
    <w:rsid w:val="00171D46"/>
    <w:rsid w:val="001722C0"/>
    <w:rsid w:val="001724F3"/>
    <w:rsid w:val="00172504"/>
    <w:rsid w:val="0017270A"/>
    <w:rsid w:val="0017277B"/>
    <w:rsid w:val="0017284D"/>
    <w:rsid w:val="0017286D"/>
    <w:rsid w:val="00172F90"/>
    <w:rsid w:val="00173366"/>
    <w:rsid w:val="001735BC"/>
    <w:rsid w:val="001736CB"/>
    <w:rsid w:val="00173A8E"/>
    <w:rsid w:val="0017422B"/>
    <w:rsid w:val="00174B24"/>
    <w:rsid w:val="00174FB3"/>
    <w:rsid w:val="00174FCC"/>
    <w:rsid w:val="0017502C"/>
    <w:rsid w:val="00175A0D"/>
    <w:rsid w:val="0017606C"/>
    <w:rsid w:val="001761DE"/>
    <w:rsid w:val="00176582"/>
    <w:rsid w:val="001769DD"/>
    <w:rsid w:val="00176BA8"/>
    <w:rsid w:val="001775A0"/>
    <w:rsid w:val="001775C2"/>
    <w:rsid w:val="0017791C"/>
    <w:rsid w:val="001779DC"/>
    <w:rsid w:val="00177A4C"/>
    <w:rsid w:val="00177BF6"/>
    <w:rsid w:val="00177CCA"/>
    <w:rsid w:val="00180F1B"/>
    <w:rsid w:val="001811ED"/>
    <w:rsid w:val="00181362"/>
    <w:rsid w:val="001813E5"/>
    <w:rsid w:val="0018143F"/>
    <w:rsid w:val="00181445"/>
    <w:rsid w:val="00181D3A"/>
    <w:rsid w:val="00181F02"/>
    <w:rsid w:val="00181F5F"/>
    <w:rsid w:val="00181FF8"/>
    <w:rsid w:val="0018208E"/>
    <w:rsid w:val="00182224"/>
    <w:rsid w:val="00182678"/>
    <w:rsid w:val="00182DD6"/>
    <w:rsid w:val="00182E77"/>
    <w:rsid w:val="001835E3"/>
    <w:rsid w:val="001838CD"/>
    <w:rsid w:val="001841B0"/>
    <w:rsid w:val="00184258"/>
    <w:rsid w:val="00184270"/>
    <w:rsid w:val="00184840"/>
    <w:rsid w:val="001848F5"/>
    <w:rsid w:val="0018523B"/>
    <w:rsid w:val="0018524A"/>
    <w:rsid w:val="001852C0"/>
    <w:rsid w:val="00185745"/>
    <w:rsid w:val="00185CDE"/>
    <w:rsid w:val="00185EE6"/>
    <w:rsid w:val="00186D6D"/>
    <w:rsid w:val="00186D99"/>
    <w:rsid w:val="00186F12"/>
    <w:rsid w:val="00186F16"/>
    <w:rsid w:val="00187C17"/>
    <w:rsid w:val="00187F4A"/>
    <w:rsid w:val="0019029D"/>
    <w:rsid w:val="001907F2"/>
    <w:rsid w:val="00190AC1"/>
    <w:rsid w:val="00190CA2"/>
    <w:rsid w:val="00190D85"/>
    <w:rsid w:val="00190F15"/>
    <w:rsid w:val="00190FD4"/>
    <w:rsid w:val="001912F7"/>
    <w:rsid w:val="001913CE"/>
    <w:rsid w:val="0019151B"/>
    <w:rsid w:val="001919A0"/>
    <w:rsid w:val="00192076"/>
    <w:rsid w:val="00192326"/>
    <w:rsid w:val="001924A1"/>
    <w:rsid w:val="00192811"/>
    <w:rsid w:val="0019299A"/>
    <w:rsid w:val="001929B7"/>
    <w:rsid w:val="00192FE7"/>
    <w:rsid w:val="001933C4"/>
    <w:rsid w:val="0019341A"/>
    <w:rsid w:val="0019371A"/>
    <w:rsid w:val="00193C8B"/>
    <w:rsid w:val="00193D6B"/>
    <w:rsid w:val="00194080"/>
    <w:rsid w:val="0019410D"/>
    <w:rsid w:val="0019449B"/>
    <w:rsid w:val="00194657"/>
    <w:rsid w:val="001948E8"/>
    <w:rsid w:val="00194956"/>
    <w:rsid w:val="00194B14"/>
    <w:rsid w:val="00194D33"/>
    <w:rsid w:val="00194D94"/>
    <w:rsid w:val="00194DEB"/>
    <w:rsid w:val="001952F3"/>
    <w:rsid w:val="0019591F"/>
    <w:rsid w:val="00195AEF"/>
    <w:rsid w:val="00195B3E"/>
    <w:rsid w:val="00195DDA"/>
    <w:rsid w:val="00195EC4"/>
    <w:rsid w:val="0019756E"/>
    <w:rsid w:val="00197673"/>
    <w:rsid w:val="001979A0"/>
    <w:rsid w:val="00197B67"/>
    <w:rsid w:val="00197DF9"/>
    <w:rsid w:val="00197ED0"/>
    <w:rsid w:val="001A030F"/>
    <w:rsid w:val="001A035E"/>
    <w:rsid w:val="001A06DD"/>
    <w:rsid w:val="001A0776"/>
    <w:rsid w:val="001A079F"/>
    <w:rsid w:val="001A07DA"/>
    <w:rsid w:val="001A08DD"/>
    <w:rsid w:val="001A0992"/>
    <w:rsid w:val="001A1234"/>
    <w:rsid w:val="001A1472"/>
    <w:rsid w:val="001A1987"/>
    <w:rsid w:val="001A1A0F"/>
    <w:rsid w:val="001A1E00"/>
    <w:rsid w:val="001A223C"/>
    <w:rsid w:val="001A2564"/>
    <w:rsid w:val="001A26B9"/>
    <w:rsid w:val="001A278B"/>
    <w:rsid w:val="001A2D7C"/>
    <w:rsid w:val="001A3662"/>
    <w:rsid w:val="001A37D0"/>
    <w:rsid w:val="001A381F"/>
    <w:rsid w:val="001A3A91"/>
    <w:rsid w:val="001A3F2A"/>
    <w:rsid w:val="001A409A"/>
    <w:rsid w:val="001A417D"/>
    <w:rsid w:val="001A41D0"/>
    <w:rsid w:val="001A44E8"/>
    <w:rsid w:val="001A4513"/>
    <w:rsid w:val="001A4607"/>
    <w:rsid w:val="001A4EA2"/>
    <w:rsid w:val="001A51E6"/>
    <w:rsid w:val="001A5466"/>
    <w:rsid w:val="001A556A"/>
    <w:rsid w:val="001A5E80"/>
    <w:rsid w:val="001A5FA3"/>
    <w:rsid w:val="001A6173"/>
    <w:rsid w:val="001A6644"/>
    <w:rsid w:val="001A682D"/>
    <w:rsid w:val="001A6CBA"/>
    <w:rsid w:val="001A6D82"/>
    <w:rsid w:val="001A6DFA"/>
    <w:rsid w:val="001B082E"/>
    <w:rsid w:val="001B0D25"/>
    <w:rsid w:val="001B0D97"/>
    <w:rsid w:val="001B0E10"/>
    <w:rsid w:val="001B11DF"/>
    <w:rsid w:val="001B13F1"/>
    <w:rsid w:val="001B17A9"/>
    <w:rsid w:val="001B1BC3"/>
    <w:rsid w:val="001B1FBE"/>
    <w:rsid w:val="001B2274"/>
    <w:rsid w:val="001B2A1C"/>
    <w:rsid w:val="001B2BAD"/>
    <w:rsid w:val="001B2BD5"/>
    <w:rsid w:val="001B3253"/>
    <w:rsid w:val="001B3352"/>
    <w:rsid w:val="001B3A43"/>
    <w:rsid w:val="001B3CC5"/>
    <w:rsid w:val="001B3EC4"/>
    <w:rsid w:val="001B3F11"/>
    <w:rsid w:val="001B4375"/>
    <w:rsid w:val="001B43F6"/>
    <w:rsid w:val="001B4738"/>
    <w:rsid w:val="001B49E6"/>
    <w:rsid w:val="001B4D9D"/>
    <w:rsid w:val="001B4FA9"/>
    <w:rsid w:val="001B4FFA"/>
    <w:rsid w:val="001B566B"/>
    <w:rsid w:val="001B5965"/>
    <w:rsid w:val="001B5991"/>
    <w:rsid w:val="001B59AF"/>
    <w:rsid w:val="001B59D5"/>
    <w:rsid w:val="001B5A5D"/>
    <w:rsid w:val="001B5ABD"/>
    <w:rsid w:val="001B5CBC"/>
    <w:rsid w:val="001B5D86"/>
    <w:rsid w:val="001B6078"/>
    <w:rsid w:val="001B6257"/>
    <w:rsid w:val="001B659C"/>
    <w:rsid w:val="001B6692"/>
    <w:rsid w:val="001B6F78"/>
    <w:rsid w:val="001B734E"/>
    <w:rsid w:val="001B73C5"/>
    <w:rsid w:val="001B73CC"/>
    <w:rsid w:val="001B73FC"/>
    <w:rsid w:val="001B7505"/>
    <w:rsid w:val="001C00EA"/>
    <w:rsid w:val="001C033C"/>
    <w:rsid w:val="001C04A7"/>
    <w:rsid w:val="001C099E"/>
    <w:rsid w:val="001C0E50"/>
    <w:rsid w:val="001C1073"/>
    <w:rsid w:val="001C109C"/>
    <w:rsid w:val="001C10DA"/>
    <w:rsid w:val="001C18E6"/>
    <w:rsid w:val="001C1B54"/>
    <w:rsid w:val="001C1CE5"/>
    <w:rsid w:val="001C2119"/>
    <w:rsid w:val="001C25F0"/>
    <w:rsid w:val="001C27EE"/>
    <w:rsid w:val="001C2B87"/>
    <w:rsid w:val="001C2CBE"/>
    <w:rsid w:val="001C31A7"/>
    <w:rsid w:val="001C3392"/>
    <w:rsid w:val="001C34F5"/>
    <w:rsid w:val="001C37F4"/>
    <w:rsid w:val="001C3AA4"/>
    <w:rsid w:val="001C3B0E"/>
    <w:rsid w:val="001C3BAA"/>
    <w:rsid w:val="001C3BEC"/>
    <w:rsid w:val="001C3D2A"/>
    <w:rsid w:val="001C3F0A"/>
    <w:rsid w:val="001C400B"/>
    <w:rsid w:val="001C4235"/>
    <w:rsid w:val="001C42B2"/>
    <w:rsid w:val="001C42C8"/>
    <w:rsid w:val="001C44F3"/>
    <w:rsid w:val="001C51AC"/>
    <w:rsid w:val="001C55E8"/>
    <w:rsid w:val="001C56B0"/>
    <w:rsid w:val="001C581A"/>
    <w:rsid w:val="001C5DCD"/>
    <w:rsid w:val="001C5EF2"/>
    <w:rsid w:val="001C5FB2"/>
    <w:rsid w:val="001C688D"/>
    <w:rsid w:val="001C7322"/>
    <w:rsid w:val="001C7402"/>
    <w:rsid w:val="001C7B2C"/>
    <w:rsid w:val="001C7DF6"/>
    <w:rsid w:val="001C7ECB"/>
    <w:rsid w:val="001D02B0"/>
    <w:rsid w:val="001D0A84"/>
    <w:rsid w:val="001D11B2"/>
    <w:rsid w:val="001D1439"/>
    <w:rsid w:val="001D1534"/>
    <w:rsid w:val="001D1E29"/>
    <w:rsid w:val="001D2260"/>
    <w:rsid w:val="001D2373"/>
    <w:rsid w:val="001D2378"/>
    <w:rsid w:val="001D24BE"/>
    <w:rsid w:val="001D2860"/>
    <w:rsid w:val="001D2916"/>
    <w:rsid w:val="001D2BE4"/>
    <w:rsid w:val="001D2D58"/>
    <w:rsid w:val="001D314E"/>
    <w:rsid w:val="001D3623"/>
    <w:rsid w:val="001D43B2"/>
    <w:rsid w:val="001D473D"/>
    <w:rsid w:val="001D4D90"/>
    <w:rsid w:val="001D4F01"/>
    <w:rsid w:val="001D51BA"/>
    <w:rsid w:val="001D53E7"/>
    <w:rsid w:val="001D55EA"/>
    <w:rsid w:val="001D5A84"/>
    <w:rsid w:val="001D5E22"/>
    <w:rsid w:val="001D602D"/>
    <w:rsid w:val="001D61A0"/>
    <w:rsid w:val="001D630F"/>
    <w:rsid w:val="001D6342"/>
    <w:rsid w:val="001D634F"/>
    <w:rsid w:val="001D66D9"/>
    <w:rsid w:val="001D6884"/>
    <w:rsid w:val="001D68A2"/>
    <w:rsid w:val="001D6B45"/>
    <w:rsid w:val="001D6C0A"/>
    <w:rsid w:val="001D6D53"/>
    <w:rsid w:val="001D6D7E"/>
    <w:rsid w:val="001D6DF6"/>
    <w:rsid w:val="001D756C"/>
    <w:rsid w:val="001D769A"/>
    <w:rsid w:val="001D76FD"/>
    <w:rsid w:val="001D77F3"/>
    <w:rsid w:val="001D7F4A"/>
    <w:rsid w:val="001E0329"/>
    <w:rsid w:val="001E07D3"/>
    <w:rsid w:val="001E0EAB"/>
    <w:rsid w:val="001E0F9A"/>
    <w:rsid w:val="001E109B"/>
    <w:rsid w:val="001E163B"/>
    <w:rsid w:val="001E1A7E"/>
    <w:rsid w:val="001E1B6F"/>
    <w:rsid w:val="001E1ECC"/>
    <w:rsid w:val="001E2005"/>
    <w:rsid w:val="001E2398"/>
    <w:rsid w:val="001E2B8E"/>
    <w:rsid w:val="001E2B9B"/>
    <w:rsid w:val="001E2EF2"/>
    <w:rsid w:val="001E2FCC"/>
    <w:rsid w:val="001E3150"/>
    <w:rsid w:val="001E343A"/>
    <w:rsid w:val="001E3583"/>
    <w:rsid w:val="001E3618"/>
    <w:rsid w:val="001E3866"/>
    <w:rsid w:val="001E3B57"/>
    <w:rsid w:val="001E3CD7"/>
    <w:rsid w:val="001E3EFB"/>
    <w:rsid w:val="001E42E3"/>
    <w:rsid w:val="001E4D54"/>
    <w:rsid w:val="001E4DF7"/>
    <w:rsid w:val="001E5307"/>
    <w:rsid w:val="001E556E"/>
    <w:rsid w:val="001E58E2"/>
    <w:rsid w:val="001E6375"/>
    <w:rsid w:val="001E6C16"/>
    <w:rsid w:val="001E6C52"/>
    <w:rsid w:val="001E6CBE"/>
    <w:rsid w:val="001E6FA1"/>
    <w:rsid w:val="001E74F1"/>
    <w:rsid w:val="001E78BC"/>
    <w:rsid w:val="001E7AED"/>
    <w:rsid w:val="001E7DF5"/>
    <w:rsid w:val="001F0CCF"/>
    <w:rsid w:val="001F0F0A"/>
    <w:rsid w:val="001F123D"/>
    <w:rsid w:val="001F13B3"/>
    <w:rsid w:val="001F15B8"/>
    <w:rsid w:val="001F1652"/>
    <w:rsid w:val="001F1ACE"/>
    <w:rsid w:val="001F1FEA"/>
    <w:rsid w:val="001F2343"/>
    <w:rsid w:val="001F24B5"/>
    <w:rsid w:val="001F254D"/>
    <w:rsid w:val="001F2BDD"/>
    <w:rsid w:val="001F2D13"/>
    <w:rsid w:val="001F32A3"/>
    <w:rsid w:val="001F35C3"/>
    <w:rsid w:val="001F3916"/>
    <w:rsid w:val="001F3BAA"/>
    <w:rsid w:val="001F45B1"/>
    <w:rsid w:val="001F4A10"/>
    <w:rsid w:val="001F4F2C"/>
    <w:rsid w:val="001F50CB"/>
    <w:rsid w:val="001F54C5"/>
    <w:rsid w:val="001F5F84"/>
    <w:rsid w:val="001F5FD7"/>
    <w:rsid w:val="001F662C"/>
    <w:rsid w:val="001F688F"/>
    <w:rsid w:val="001F7074"/>
    <w:rsid w:val="001F70D5"/>
    <w:rsid w:val="001F7511"/>
    <w:rsid w:val="001F7A96"/>
    <w:rsid w:val="00200490"/>
    <w:rsid w:val="002004CE"/>
    <w:rsid w:val="002007C0"/>
    <w:rsid w:val="002008DF"/>
    <w:rsid w:val="00200BA1"/>
    <w:rsid w:val="00200D25"/>
    <w:rsid w:val="00200DBC"/>
    <w:rsid w:val="00200FCE"/>
    <w:rsid w:val="0020134C"/>
    <w:rsid w:val="00201D0D"/>
    <w:rsid w:val="00201D36"/>
    <w:rsid w:val="00201F3A"/>
    <w:rsid w:val="00201F56"/>
    <w:rsid w:val="0020202C"/>
    <w:rsid w:val="00202136"/>
    <w:rsid w:val="0020216D"/>
    <w:rsid w:val="0020254F"/>
    <w:rsid w:val="00202796"/>
    <w:rsid w:val="00202D61"/>
    <w:rsid w:val="0020303B"/>
    <w:rsid w:val="002037E0"/>
    <w:rsid w:val="00203C56"/>
    <w:rsid w:val="00203F96"/>
    <w:rsid w:val="00204613"/>
    <w:rsid w:val="0020466A"/>
    <w:rsid w:val="00204743"/>
    <w:rsid w:val="00204B01"/>
    <w:rsid w:val="00204BDF"/>
    <w:rsid w:val="00205470"/>
    <w:rsid w:val="002054D0"/>
    <w:rsid w:val="00205664"/>
    <w:rsid w:val="00205772"/>
    <w:rsid w:val="00205C3B"/>
    <w:rsid w:val="00205C7E"/>
    <w:rsid w:val="00206246"/>
    <w:rsid w:val="00206344"/>
    <w:rsid w:val="00206399"/>
    <w:rsid w:val="0020680D"/>
    <w:rsid w:val="002069B2"/>
    <w:rsid w:val="002069D2"/>
    <w:rsid w:val="00207471"/>
    <w:rsid w:val="00207CA0"/>
    <w:rsid w:val="00207FA3"/>
    <w:rsid w:val="002100C9"/>
    <w:rsid w:val="00210304"/>
    <w:rsid w:val="00210464"/>
    <w:rsid w:val="002106BE"/>
    <w:rsid w:val="00210942"/>
    <w:rsid w:val="00210CBC"/>
    <w:rsid w:val="00210CE9"/>
    <w:rsid w:val="002114A1"/>
    <w:rsid w:val="002116A8"/>
    <w:rsid w:val="00211943"/>
    <w:rsid w:val="00211A71"/>
    <w:rsid w:val="00211CC6"/>
    <w:rsid w:val="0021286E"/>
    <w:rsid w:val="002129C3"/>
    <w:rsid w:val="00212B5A"/>
    <w:rsid w:val="002132F9"/>
    <w:rsid w:val="00213746"/>
    <w:rsid w:val="0021386D"/>
    <w:rsid w:val="00213B48"/>
    <w:rsid w:val="00213C98"/>
    <w:rsid w:val="002140A5"/>
    <w:rsid w:val="002145A4"/>
    <w:rsid w:val="00214994"/>
    <w:rsid w:val="00214DA8"/>
    <w:rsid w:val="0021533B"/>
    <w:rsid w:val="00215423"/>
    <w:rsid w:val="00215676"/>
    <w:rsid w:val="002157AF"/>
    <w:rsid w:val="002157E0"/>
    <w:rsid w:val="002158FA"/>
    <w:rsid w:val="00215AFE"/>
    <w:rsid w:val="002162E4"/>
    <w:rsid w:val="00216719"/>
    <w:rsid w:val="00216929"/>
    <w:rsid w:val="0021692F"/>
    <w:rsid w:val="00216AC1"/>
    <w:rsid w:val="0021706D"/>
    <w:rsid w:val="00217381"/>
    <w:rsid w:val="002173D2"/>
    <w:rsid w:val="0021746A"/>
    <w:rsid w:val="002174D5"/>
    <w:rsid w:val="002178F4"/>
    <w:rsid w:val="00217987"/>
    <w:rsid w:val="002179D3"/>
    <w:rsid w:val="00217A1A"/>
    <w:rsid w:val="00217B19"/>
    <w:rsid w:val="0022021B"/>
    <w:rsid w:val="002204CA"/>
    <w:rsid w:val="00220600"/>
    <w:rsid w:val="00220753"/>
    <w:rsid w:val="002213E0"/>
    <w:rsid w:val="00221BA0"/>
    <w:rsid w:val="00222094"/>
    <w:rsid w:val="00222319"/>
    <w:rsid w:val="002224DB"/>
    <w:rsid w:val="00222A18"/>
    <w:rsid w:val="00222DEC"/>
    <w:rsid w:val="00222F2F"/>
    <w:rsid w:val="00223267"/>
    <w:rsid w:val="00223482"/>
    <w:rsid w:val="0022357C"/>
    <w:rsid w:val="00223638"/>
    <w:rsid w:val="00223A4A"/>
    <w:rsid w:val="00223E3B"/>
    <w:rsid w:val="00223FCB"/>
    <w:rsid w:val="0022411B"/>
    <w:rsid w:val="00224A08"/>
    <w:rsid w:val="00224A6B"/>
    <w:rsid w:val="00224E2F"/>
    <w:rsid w:val="00224F89"/>
    <w:rsid w:val="002252C3"/>
    <w:rsid w:val="002256D9"/>
    <w:rsid w:val="00225BB8"/>
    <w:rsid w:val="00225C54"/>
    <w:rsid w:val="00226908"/>
    <w:rsid w:val="00226A77"/>
    <w:rsid w:val="00226B74"/>
    <w:rsid w:val="00226C5F"/>
    <w:rsid w:val="00226C8E"/>
    <w:rsid w:val="00226E53"/>
    <w:rsid w:val="00226FDB"/>
    <w:rsid w:val="00227080"/>
    <w:rsid w:val="002273B1"/>
    <w:rsid w:val="00227477"/>
    <w:rsid w:val="002277FA"/>
    <w:rsid w:val="00227B1D"/>
    <w:rsid w:val="00227B34"/>
    <w:rsid w:val="00227DB9"/>
    <w:rsid w:val="00227E64"/>
    <w:rsid w:val="00227EFE"/>
    <w:rsid w:val="002305F3"/>
    <w:rsid w:val="00230765"/>
    <w:rsid w:val="00230D18"/>
    <w:rsid w:val="002312BD"/>
    <w:rsid w:val="0023149A"/>
    <w:rsid w:val="00231553"/>
    <w:rsid w:val="00231925"/>
    <w:rsid w:val="002319E4"/>
    <w:rsid w:val="00231D46"/>
    <w:rsid w:val="002320A4"/>
    <w:rsid w:val="002320CB"/>
    <w:rsid w:val="002323AA"/>
    <w:rsid w:val="002323D4"/>
    <w:rsid w:val="002331E3"/>
    <w:rsid w:val="00233280"/>
    <w:rsid w:val="0023358C"/>
    <w:rsid w:val="00233BAE"/>
    <w:rsid w:val="00233BCA"/>
    <w:rsid w:val="00233CE1"/>
    <w:rsid w:val="00233EC2"/>
    <w:rsid w:val="00233FD8"/>
    <w:rsid w:val="002348F0"/>
    <w:rsid w:val="00234B64"/>
    <w:rsid w:val="00234C85"/>
    <w:rsid w:val="00235063"/>
    <w:rsid w:val="002350AE"/>
    <w:rsid w:val="00235350"/>
    <w:rsid w:val="0023546C"/>
    <w:rsid w:val="00235632"/>
    <w:rsid w:val="00235746"/>
    <w:rsid w:val="00235872"/>
    <w:rsid w:val="002358FB"/>
    <w:rsid w:val="00235D11"/>
    <w:rsid w:val="00235DEC"/>
    <w:rsid w:val="002360B8"/>
    <w:rsid w:val="002365B8"/>
    <w:rsid w:val="00236793"/>
    <w:rsid w:val="00236829"/>
    <w:rsid w:val="00236BE0"/>
    <w:rsid w:val="00236C69"/>
    <w:rsid w:val="00236FEC"/>
    <w:rsid w:val="00237034"/>
    <w:rsid w:val="00237083"/>
    <w:rsid w:val="00237260"/>
    <w:rsid w:val="002374A9"/>
    <w:rsid w:val="0023755E"/>
    <w:rsid w:val="00237A14"/>
    <w:rsid w:val="00237DED"/>
    <w:rsid w:val="00237E2E"/>
    <w:rsid w:val="00237E8A"/>
    <w:rsid w:val="00240396"/>
    <w:rsid w:val="00240602"/>
    <w:rsid w:val="00240782"/>
    <w:rsid w:val="00240874"/>
    <w:rsid w:val="00240B9B"/>
    <w:rsid w:val="00240F7A"/>
    <w:rsid w:val="00241559"/>
    <w:rsid w:val="00241A77"/>
    <w:rsid w:val="00241B67"/>
    <w:rsid w:val="00241F9B"/>
    <w:rsid w:val="0024218C"/>
    <w:rsid w:val="00242276"/>
    <w:rsid w:val="00242319"/>
    <w:rsid w:val="00242877"/>
    <w:rsid w:val="00242DA3"/>
    <w:rsid w:val="00243049"/>
    <w:rsid w:val="002435B3"/>
    <w:rsid w:val="002436DE"/>
    <w:rsid w:val="0024392B"/>
    <w:rsid w:val="00243989"/>
    <w:rsid w:val="00243D09"/>
    <w:rsid w:val="00243F7A"/>
    <w:rsid w:val="002446D0"/>
    <w:rsid w:val="0024492E"/>
    <w:rsid w:val="00245082"/>
    <w:rsid w:val="0024559D"/>
    <w:rsid w:val="002455B0"/>
    <w:rsid w:val="00245726"/>
    <w:rsid w:val="002457F8"/>
    <w:rsid w:val="00245822"/>
    <w:rsid w:val="002458E0"/>
    <w:rsid w:val="002458EB"/>
    <w:rsid w:val="00245D23"/>
    <w:rsid w:val="00245E81"/>
    <w:rsid w:val="0024624C"/>
    <w:rsid w:val="002468BC"/>
    <w:rsid w:val="00246D45"/>
    <w:rsid w:val="00246F66"/>
    <w:rsid w:val="002470AC"/>
    <w:rsid w:val="0024776C"/>
    <w:rsid w:val="00247C32"/>
    <w:rsid w:val="00247EE0"/>
    <w:rsid w:val="00247F65"/>
    <w:rsid w:val="002500C8"/>
    <w:rsid w:val="00250283"/>
    <w:rsid w:val="00250521"/>
    <w:rsid w:val="0025069D"/>
    <w:rsid w:val="002507C7"/>
    <w:rsid w:val="0025099E"/>
    <w:rsid w:val="00250A04"/>
    <w:rsid w:val="00250C34"/>
    <w:rsid w:val="00251107"/>
    <w:rsid w:val="0025140C"/>
    <w:rsid w:val="002519AD"/>
    <w:rsid w:val="00251B0E"/>
    <w:rsid w:val="00251C55"/>
    <w:rsid w:val="00251D6D"/>
    <w:rsid w:val="00251D93"/>
    <w:rsid w:val="00251E57"/>
    <w:rsid w:val="00252527"/>
    <w:rsid w:val="00252A42"/>
    <w:rsid w:val="00252E16"/>
    <w:rsid w:val="00252E67"/>
    <w:rsid w:val="00252E6A"/>
    <w:rsid w:val="0025307D"/>
    <w:rsid w:val="00253A52"/>
    <w:rsid w:val="00253F6A"/>
    <w:rsid w:val="00254260"/>
    <w:rsid w:val="0025447D"/>
    <w:rsid w:val="00255033"/>
    <w:rsid w:val="00255646"/>
    <w:rsid w:val="00255D83"/>
    <w:rsid w:val="00255DF3"/>
    <w:rsid w:val="0025635A"/>
    <w:rsid w:val="00256B3D"/>
    <w:rsid w:val="00256BCE"/>
    <w:rsid w:val="00256D11"/>
    <w:rsid w:val="0025704F"/>
    <w:rsid w:val="0025716C"/>
    <w:rsid w:val="00257543"/>
    <w:rsid w:val="00257725"/>
    <w:rsid w:val="00257954"/>
    <w:rsid w:val="00257A55"/>
    <w:rsid w:val="00257C04"/>
    <w:rsid w:val="00260044"/>
    <w:rsid w:val="00260077"/>
    <w:rsid w:val="00260A58"/>
    <w:rsid w:val="00260B05"/>
    <w:rsid w:val="00260CBB"/>
    <w:rsid w:val="00260E71"/>
    <w:rsid w:val="00260F49"/>
    <w:rsid w:val="0026135F"/>
    <w:rsid w:val="0026140B"/>
    <w:rsid w:val="002617E5"/>
    <w:rsid w:val="002617E7"/>
    <w:rsid w:val="00261AA1"/>
    <w:rsid w:val="00261DF5"/>
    <w:rsid w:val="002622F7"/>
    <w:rsid w:val="00262501"/>
    <w:rsid w:val="002625C2"/>
    <w:rsid w:val="0026271E"/>
    <w:rsid w:val="00262779"/>
    <w:rsid w:val="0026293C"/>
    <w:rsid w:val="00262E08"/>
    <w:rsid w:val="00262F36"/>
    <w:rsid w:val="002634A6"/>
    <w:rsid w:val="002635F7"/>
    <w:rsid w:val="0026383F"/>
    <w:rsid w:val="00263A7A"/>
    <w:rsid w:val="00263EFA"/>
    <w:rsid w:val="00264042"/>
    <w:rsid w:val="00264228"/>
    <w:rsid w:val="00264334"/>
    <w:rsid w:val="0026473E"/>
    <w:rsid w:val="00264A92"/>
    <w:rsid w:val="00264AB2"/>
    <w:rsid w:val="00264AEE"/>
    <w:rsid w:val="002653CA"/>
    <w:rsid w:val="00265597"/>
    <w:rsid w:val="002656AF"/>
    <w:rsid w:val="002658B9"/>
    <w:rsid w:val="00266214"/>
    <w:rsid w:val="00266335"/>
    <w:rsid w:val="0026693F"/>
    <w:rsid w:val="00266D48"/>
    <w:rsid w:val="00266DB6"/>
    <w:rsid w:val="00267054"/>
    <w:rsid w:val="0026707B"/>
    <w:rsid w:val="00267921"/>
    <w:rsid w:val="002679CA"/>
    <w:rsid w:val="00267C83"/>
    <w:rsid w:val="00267F91"/>
    <w:rsid w:val="002702A5"/>
    <w:rsid w:val="00270707"/>
    <w:rsid w:val="00270DEE"/>
    <w:rsid w:val="00270EE8"/>
    <w:rsid w:val="002710D4"/>
    <w:rsid w:val="0027144F"/>
    <w:rsid w:val="0027160D"/>
    <w:rsid w:val="00271756"/>
    <w:rsid w:val="00271813"/>
    <w:rsid w:val="002719FC"/>
    <w:rsid w:val="00271E19"/>
    <w:rsid w:val="00271F3A"/>
    <w:rsid w:val="0027239C"/>
    <w:rsid w:val="002727AE"/>
    <w:rsid w:val="002728C2"/>
    <w:rsid w:val="00272A41"/>
    <w:rsid w:val="00272C97"/>
    <w:rsid w:val="00273278"/>
    <w:rsid w:val="002733A6"/>
    <w:rsid w:val="002733AF"/>
    <w:rsid w:val="0027375A"/>
    <w:rsid w:val="002737F4"/>
    <w:rsid w:val="002737FC"/>
    <w:rsid w:val="00274067"/>
    <w:rsid w:val="002740A7"/>
    <w:rsid w:val="0027410E"/>
    <w:rsid w:val="002742C4"/>
    <w:rsid w:val="002743F7"/>
    <w:rsid w:val="002743F8"/>
    <w:rsid w:val="00274687"/>
    <w:rsid w:val="002748B9"/>
    <w:rsid w:val="00274D1D"/>
    <w:rsid w:val="00275615"/>
    <w:rsid w:val="002757EE"/>
    <w:rsid w:val="002758AB"/>
    <w:rsid w:val="002761E7"/>
    <w:rsid w:val="002763C8"/>
    <w:rsid w:val="0027662A"/>
    <w:rsid w:val="002768E1"/>
    <w:rsid w:val="002769C5"/>
    <w:rsid w:val="00276F40"/>
    <w:rsid w:val="0027753D"/>
    <w:rsid w:val="00277CE4"/>
    <w:rsid w:val="00277FDA"/>
    <w:rsid w:val="002805F5"/>
    <w:rsid w:val="00280751"/>
    <w:rsid w:val="00280C94"/>
    <w:rsid w:val="00280E29"/>
    <w:rsid w:val="0028124F"/>
    <w:rsid w:val="002816CD"/>
    <w:rsid w:val="00281D30"/>
    <w:rsid w:val="00282541"/>
    <w:rsid w:val="00282747"/>
    <w:rsid w:val="0028280A"/>
    <w:rsid w:val="002830EF"/>
    <w:rsid w:val="002835A7"/>
    <w:rsid w:val="00283677"/>
    <w:rsid w:val="002839A6"/>
    <w:rsid w:val="00283D48"/>
    <w:rsid w:val="002845A4"/>
    <w:rsid w:val="002846B0"/>
    <w:rsid w:val="00284823"/>
    <w:rsid w:val="00284AC5"/>
    <w:rsid w:val="00284EEB"/>
    <w:rsid w:val="002859FA"/>
    <w:rsid w:val="00285FB5"/>
    <w:rsid w:val="00286022"/>
    <w:rsid w:val="0028608D"/>
    <w:rsid w:val="0028692A"/>
    <w:rsid w:val="00286ACD"/>
    <w:rsid w:val="00286B90"/>
    <w:rsid w:val="00286DD2"/>
    <w:rsid w:val="00287059"/>
    <w:rsid w:val="002873E4"/>
    <w:rsid w:val="002876ED"/>
    <w:rsid w:val="002877B4"/>
    <w:rsid w:val="00287838"/>
    <w:rsid w:val="00287E50"/>
    <w:rsid w:val="00290324"/>
    <w:rsid w:val="00290425"/>
    <w:rsid w:val="002907B5"/>
    <w:rsid w:val="00290AA2"/>
    <w:rsid w:val="00290B07"/>
    <w:rsid w:val="00290B5A"/>
    <w:rsid w:val="00290B81"/>
    <w:rsid w:val="0029128F"/>
    <w:rsid w:val="002914A6"/>
    <w:rsid w:val="0029191D"/>
    <w:rsid w:val="002919B1"/>
    <w:rsid w:val="00291BFB"/>
    <w:rsid w:val="00291CF8"/>
    <w:rsid w:val="00291DFA"/>
    <w:rsid w:val="00292824"/>
    <w:rsid w:val="00292AD5"/>
    <w:rsid w:val="00292CAA"/>
    <w:rsid w:val="00292EB7"/>
    <w:rsid w:val="002934D5"/>
    <w:rsid w:val="002935A8"/>
    <w:rsid w:val="00293BB6"/>
    <w:rsid w:val="002940C5"/>
    <w:rsid w:val="0029412F"/>
    <w:rsid w:val="00294166"/>
    <w:rsid w:val="00294641"/>
    <w:rsid w:val="002946CC"/>
    <w:rsid w:val="002948BB"/>
    <w:rsid w:val="00294C37"/>
    <w:rsid w:val="002950BB"/>
    <w:rsid w:val="00295234"/>
    <w:rsid w:val="002954E3"/>
    <w:rsid w:val="00295527"/>
    <w:rsid w:val="00295B34"/>
    <w:rsid w:val="002961D1"/>
    <w:rsid w:val="00296227"/>
    <w:rsid w:val="0029643C"/>
    <w:rsid w:val="002967D3"/>
    <w:rsid w:val="002969FB"/>
    <w:rsid w:val="00296CA4"/>
    <w:rsid w:val="00296D51"/>
    <w:rsid w:val="00296F44"/>
    <w:rsid w:val="00297452"/>
    <w:rsid w:val="0029777D"/>
    <w:rsid w:val="002977DE"/>
    <w:rsid w:val="002978F0"/>
    <w:rsid w:val="00297935"/>
    <w:rsid w:val="00297D8B"/>
    <w:rsid w:val="002A055E"/>
    <w:rsid w:val="002A0583"/>
    <w:rsid w:val="002A06D8"/>
    <w:rsid w:val="002A06F5"/>
    <w:rsid w:val="002A091C"/>
    <w:rsid w:val="002A0ADA"/>
    <w:rsid w:val="002A0F4B"/>
    <w:rsid w:val="002A108E"/>
    <w:rsid w:val="002A1109"/>
    <w:rsid w:val="002A13E2"/>
    <w:rsid w:val="002A140A"/>
    <w:rsid w:val="002A1D4E"/>
    <w:rsid w:val="002A1D72"/>
    <w:rsid w:val="002A1D8C"/>
    <w:rsid w:val="002A1ED6"/>
    <w:rsid w:val="002A1ED7"/>
    <w:rsid w:val="002A1F6B"/>
    <w:rsid w:val="002A222A"/>
    <w:rsid w:val="002A2324"/>
    <w:rsid w:val="002A2869"/>
    <w:rsid w:val="002A2B57"/>
    <w:rsid w:val="002A301E"/>
    <w:rsid w:val="002A33C8"/>
    <w:rsid w:val="002A349E"/>
    <w:rsid w:val="002A3BB1"/>
    <w:rsid w:val="002A408A"/>
    <w:rsid w:val="002A4396"/>
    <w:rsid w:val="002A476C"/>
    <w:rsid w:val="002A4B93"/>
    <w:rsid w:val="002A4DFD"/>
    <w:rsid w:val="002A4E9F"/>
    <w:rsid w:val="002A4EE6"/>
    <w:rsid w:val="002A4F39"/>
    <w:rsid w:val="002A5108"/>
    <w:rsid w:val="002A527A"/>
    <w:rsid w:val="002A5588"/>
    <w:rsid w:val="002A55BC"/>
    <w:rsid w:val="002A578E"/>
    <w:rsid w:val="002A5F71"/>
    <w:rsid w:val="002A62F5"/>
    <w:rsid w:val="002A62F9"/>
    <w:rsid w:val="002A69CB"/>
    <w:rsid w:val="002A6C8B"/>
    <w:rsid w:val="002A6DB2"/>
    <w:rsid w:val="002A6FCB"/>
    <w:rsid w:val="002A75B9"/>
    <w:rsid w:val="002A75E4"/>
    <w:rsid w:val="002A7B1E"/>
    <w:rsid w:val="002A7D4B"/>
    <w:rsid w:val="002B0234"/>
    <w:rsid w:val="002B0782"/>
    <w:rsid w:val="002B0B75"/>
    <w:rsid w:val="002B1063"/>
    <w:rsid w:val="002B18A3"/>
    <w:rsid w:val="002B19A6"/>
    <w:rsid w:val="002B1E5C"/>
    <w:rsid w:val="002B24D6"/>
    <w:rsid w:val="002B273A"/>
    <w:rsid w:val="002B2CAD"/>
    <w:rsid w:val="002B31AC"/>
    <w:rsid w:val="002B3240"/>
    <w:rsid w:val="002B3658"/>
    <w:rsid w:val="002B38C4"/>
    <w:rsid w:val="002B3964"/>
    <w:rsid w:val="002B3A00"/>
    <w:rsid w:val="002B42C0"/>
    <w:rsid w:val="002B42FA"/>
    <w:rsid w:val="002B4977"/>
    <w:rsid w:val="002B4E32"/>
    <w:rsid w:val="002B4E3C"/>
    <w:rsid w:val="002B4FD8"/>
    <w:rsid w:val="002B50BF"/>
    <w:rsid w:val="002B527D"/>
    <w:rsid w:val="002B53FC"/>
    <w:rsid w:val="002B5861"/>
    <w:rsid w:val="002B58CC"/>
    <w:rsid w:val="002B5A14"/>
    <w:rsid w:val="002B5A7B"/>
    <w:rsid w:val="002B5BE3"/>
    <w:rsid w:val="002B6872"/>
    <w:rsid w:val="002B6AEF"/>
    <w:rsid w:val="002B6CC5"/>
    <w:rsid w:val="002B6D8C"/>
    <w:rsid w:val="002B6E10"/>
    <w:rsid w:val="002B6EE6"/>
    <w:rsid w:val="002B7281"/>
    <w:rsid w:val="002B737C"/>
    <w:rsid w:val="002B7570"/>
    <w:rsid w:val="002B78A2"/>
    <w:rsid w:val="002B7A4F"/>
    <w:rsid w:val="002B7FD4"/>
    <w:rsid w:val="002C01A4"/>
    <w:rsid w:val="002C0324"/>
    <w:rsid w:val="002C039B"/>
    <w:rsid w:val="002C06E5"/>
    <w:rsid w:val="002C0B4E"/>
    <w:rsid w:val="002C0D97"/>
    <w:rsid w:val="002C11BB"/>
    <w:rsid w:val="002C1256"/>
    <w:rsid w:val="002C1299"/>
    <w:rsid w:val="002C180E"/>
    <w:rsid w:val="002C1CC3"/>
    <w:rsid w:val="002C1EBF"/>
    <w:rsid w:val="002C23F4"/>
    <w:rsid w:val="002C24F3"/>
    <w:rsid w:val="002C25F8"/>
    <w:rsid w:val="002C2804"/>
    <w:rsid w:val="002C2E8E"/>
    <w:rsid w:val="002C306E"/>
    <w:rsid w:val="002C32E1"/>
    <w:rsid w:val="002C3305"/>
    <w:rsid w:val="002C3804"/>
    <w:rsid w:val="002C3BD9"/>
    <w:rsid w:val="002C40CA"/>
    <w:rsid w:val="002C41E6"/>
    <w:rsid w:val="002C4240"/>
    <w:rsid w:val="002C46A2"/>
    <w:rsid w:val="002C4C67"/>
    <w:rsid w:val="002C538B"/>
    <w:rsid w:val="002C5B70"/>
    <w:rsid w:val="002C68E4"/>
    <w:rsid w:val="002C6FDC"/>
    <w:rsid w:val="002C7708"/>
    <w:rsid w:val="002C7784"/>
    <w:rsid w:val="002D02A9"/>
    <w:rsid w:val="002D0343"/>
    <w:rsid w:val="002D070E"/>
    <w:rsid w:val="002D071A"/>
    <w:rsid w:val="002D0BFF"/>
    <w:rsid w:val="002D0D0C"/>
    <w:rsid w:val="002D1471"/>
    <w:rsid w:val="002D18F2"/>
    <w:rsid w:val="002D191F"/>
    <w:rsid w:val="002D1B77"/>
    <w:rsid w:val="002D1B83"/>
    <w:rsid w:val="002D1CD4"/>
    <w:rsid w:val="002D1E7B"/>
    <w:rsid w:val="002D216F"/>
    <w:rsid w:val="002D2431"/>
    <w:rsid w:val="002D293C"/>
    <w:rsid w:val="002D2A17"/>
    <w:rsid w:val="002D2B0F"/>
    <w:rsid w:val="002D2D52"/>
    <w:rsid w:val="002D2DBA"/>
    <w:rsid w:val="002D32CA"/>
    <w:rsid w:val="002D34B2"/>
    <w:rsid w:val="002D3B13"/>
    <w:rsid w:val="002D3D24"/>
    <w:rsid w:val="002D3F52"/>
    <w:rsid w:val="002D456A"/>
    <w:rsid w:val="002D48B0"/>
    <w:rsid w:val="002D4AFC"/>
    <w:rsid w:val="002D5A1B"/>
    <w:rsid w:val="002D5B36"/>
    <w:rsid w:val="002D5B37"/>
    <w:rsid w:val="002D5B8E"/>
    <w:rsid w:val="002D5C6F"/>
    <w:rsid w:val="002D5F53"/>
    <w:rsid w:val="002D69FE"/>
    <w:rsid w:val="002D7400"/>
    <w:rsid w:val="002D7637"/>
    <w:rsid w:val="002D76C3"/>
    <w:rsid w:val="002D77D5"/>
    <w:rsid w:val="002D7CB0"/>
    <w:rsid w:val="002D7DFA"/>
    <w:rsid w:val="002D7FEC"/>
    <w:rsid w:val="002E03BC"/>
    <w:rsid w:val="002E0626"/>
    <w:rsid w:val="002E0A65"/>
    <w:rsid w:val="002E0C7C"/>
    <w:rsid w:val="002E0E7D"/>
    <w:rsid w:val="002E129E"/>
    <w:rsid w:val="002E14F1"/>
    <w:rsid w:val="002E17F2"/>
    <w:rsid w:val="002E1ADF"/>
    <w:rsid w:val="002E1C4F"/>
    <w:rsid w:val="002E1E77"/>
    <w:rsid w:val="002E21F5"/>
    <w:rsid w:val="002E23DA"/>
    <w:rsid w:val="002E2CA9"/>
    <w:rsid w:val="002E31BC"/>
    <w:rsid w:val="002E392A"/>
    <w:rsid w:val="002E3A77"/>
    <w:rsid w:val="002E3BE7"/>
    <w:rsid w:val="002E3F48"/>
    <w:rsid w:val="002E42E0"/>
    <w:rsid w:val="002E4361"/>
    <w:rsid w:val="002E445C"/>
    <w:rsid w:val="002E4B80"/>
    <w:rsid w:val="002E52FA"/>
    <w:rsid w:val="002E57C4"/>
    <w:rsid w:val="002E586B"/>
    <w:rsid w:val="002E5A86"/>
    <w:rsid w:val="002E5B75"/>
    <w:rsid w:val="002E5CA4"/>
    <w:rsid w:val="002E60E3"/>
    <w:rsid w:val="002E62F0"/>
    <w:rsid w:val="002E6460"/>
    <w:rsid w:val="002E6ED0"/>
    <w:rsid w:val="002E6F04"/>
    <w:rsid w:val="002E700C"/>
    <w:rsid w:val="002E7CAE"/>
    <w:rsid w:val="002E7CBB"/>
    <w:rsid w:val="002E7CC7"/>
    <w:rsid w:val="002E7EFC"/>
    <w:rsid w:val="002F026B"/>
    <w:rsid w:val="002F039A"/>
    <w:rsid w:val="002F0BA1"/>
    <w:rsid w:val="002F0EC5"/>
    <w:rsid w:val="002F11A8"/>
    <w:rsid w:val="002F13E4"/>
    <w:rsid w:val="002F141A"/>
    <w:rsid w:val="002F1728"/>
    <w:rsid w:val="002F186B"/>
    <w:rsid w:val="002F2024"/>
    <w:rsid w:val="002F2642"/>
    <w:rsid w:val="002F2771"/>
    <w:rsid w:val="002F2B65"/>
    <w:rsid w:val="002F2B6D"/>
    <w:rsid w:val="002F2BE8"/>
    <w:rsid w:val="002F2CD4"/>
    <w:rsid w:val="002F2D8C"/>
    <w:rsid w:val="002F2DF1"/>
    <w:rsid w:val="002F2E3E"/>
    <w:rsid w:val="002F3325"/>
    <w:rsid w:val="002F37A9"/>
    <w:rsid w:val="002F3B0B"/>
    <w:rsid w:val="002F3DFA"/>
    <w:rsid w:val="002F407B"/>
    <w:rsid w:val="002F4113"/>
    <w:rsid w:val="002F4618"/>
    <w:rsid w:val="002F49F0"/>
    <w:rsid w:val="002F50C0"/>
    <w:rsid w:val="002F5147"/>
    <w:rsid w:val="002F54D3"/>
    <w:rsid w:val="002F5580"/>
    <w:rsid w:val="002F5B61"/>
    <w:rsid w:val="002F5D53"/>
    <w:rsid w:val="002F5E54"/>
    <w:rsid w:val="002F5EA8"/>
    <w:rsid w:val="002F600F"/>
    <w:rsid w:val="002F60F7"/>
    <w:rsid w:val="002F63F2"/>
    <w:rsid w:val="002F66B5"/>
    <w:rsid w:val="002F6CF5"/>
    <w:rsid w:val="002F7100"/>
    <w:rsid w:val="002F73E4"/>
    <w:rsid w:val="0030009E"/>
    <w:rsid w:val="00300118"/>
    <w:rsid w:val="00300AE9"/>
    <w:rsid w:val="00300D86"/>
    <w:rsid w:val="00300DBF"/>
    <w:rsid w:val="00300F92"/>
    <w:rsid w:val="00301C16"/>
    <w:rsid w:val="00301CE6"/>
    <w:rsid w:val="00302056"/>
    <w:rsid w:val="00302076"/>
    <w:rsid w:val="0030230D"/>
    <w:rsid w:val="0030256B"/>
    <w:rsid w:val="003025DB"/>
    <w:rsid w:val="0030296B"/>
    <w:rsid w:val="00302EF5"/>
    <w:rsid w:val="003030B5"/>
    <w:rsid w:val="00303498"/>
    <w:rsid w:val="00303745"/>
    <w:rsid w:val="00303A1B"/>
    <w:rsid w:val="00303F5F"/>
    <w:rsid w:val="00304101"/>
    <w:rsid w:val="003041F5"/>
    <w:rsid w:val="00304914"/>
    <w:rsid w:val="0030501F"/>
    <w:rsid w:val="003059C5"/>
    <w:rsid w:val="00305B03"/>
    <w:rsid w:val="00305D97"/>
    <w:rsid w:val="00306172"/>
    <w:rsid w:val="00306A8D"/>
    <w:rsid w:val="00306BC1"/>
    <w:rsid w:val="00306C2C"/>
    <w:rsid w:val="00306CEC"/>
    <w:rsid w:val="00306EEB"/>
    <w:rsid w:val="0030756D"/>
    <w:rsid w:val="00307667"/>
    <w:rsid w:val="00307BA1"/>
    <w:rsid w:val="00307C0B"/>
    <w:rsid w:val="00307F0B"/>
    <w:rsid w:val="00310481"/>
    <w:rsid w:val="003106A3"/>
    <w:rsid w:val="00310797"/>
    <w:rsid w:val="0031087C"/>
    <w:rsid w:val="00310A9F"/>
    <w:rsid w:val="00311702"/>
    <w:rsid w:val="003117CE"/>
    <w:rsid w:val="00311DFB"/>
    <w:rsid w:val="00311E82"/>
    <w:rsid w:val="00311EE2"/>
    <w:rsid w:val="00312507"/>
    <w:rsid w:val="00312697"/>
    <w:rsid w:val="00312F3F"/>
    <w:rsid w:val="0031321D"/>
    <w:rsid w:val="003134ED"/>
    <w:rsid w:val="00313708"/>
    <w:rsid w:val="00313F31"/>
    <w:rsid w:val="00313FD6"/>
    <w:rsid w:val="00314035"/>
    <w:rsid w:val="00314124"/>
    <w:rsid w:val="0031412E"/>
    <w:rsid w:val="003143BD"/>
    <w:rsid w:val="003146E9"/>
    <w:rsid w:val="00314B75"/>
    <w:rsid w:val="00314FF0"/>
    <w:rsid w:val="00314FFB"/>
    <w:rsid w:val="00315057"/>
    <w:rsid w:val="0031518A"/>
    <w:rsid w:val="00315363"/>
    <w:rsid w:val="003156C0"/>
    <w:rsid w:val="00315F66"/>
    <w:rsid w:val="0031614A"/>
    <w:rsid w:val="003161FD"/>
    <w:rsid w:val="003164AD"/>
    <w:rsid w:val="003166DB"/>
    <w:rsid w:val="00316913"/>
    <w:rsid w:val="00316A86"/>
    <w:rsid w:val="00317051"/>
    <w:rsid w:val="0031710A"/>
    <w:rsid w:val="00317A77"/>
    <w:rsid w:val="00317B8D"/>
    <w:rsid w:val="00317BB7"/>
    <w:rsid w:val="00317DC8"/>
    <w:rsid w:val="00317F92"/>
    <w:rsid w:val="003201BE"/>
    <w:rsid w:val="003203ED"/>
    <w:rsid w:val="0032051F"/>
    <w:rsid w:val="0032081B"/>
    <w:rsid w:val="0032088F"/>
    <w:rsid w:val="00320CE7"/>
    <w:rsid w:val="003215CC"/>
    <w:rsid w:val="003215F8"/>
    <w:rsid w:val="003216F5"/>
    <w:rsid w:val="00321785"/>
    <w:rsid w:val="003218C2"/>
    <w:rsid w:val="003222A0"/>
    <w:rsid w:val="00322A72"/>
    <w:rsid w:val="00322C9F"/>
    <w:rsid w:val="00322E4F"/>
    <w:rsid w:val="00323083"/>
    <w:rsid w:val="003233D8"/>
    <w:rsid w:val="00323FC1"/>
    <w:rsid w:val="00323FCC"/>
    <w:rsid w:val="0032449A"/>
    <w:rsid w:val="00324A86"/>
    <w:rsid w:val="00324D23"/>
    <w:rsid w:val="00324D5A"/>
    <w:rsid w:val="00324D62"/>
    <w:rsid w:val="00324E77"/>
    <w:rsid w:val="00324EC4"/>
    <w:rsid w:val="00324FE4"/>
    <w:rsid w:val="00325275"/>
    <w:rsid w:val="003256AF"/>
    <w:rsid w:val="00325AB8"/>
    <w:rsid w:val="00325D8A"/>
    <w:rsid w:val="00325F22"/>
    <w:rsid w:val="00326134"/>
    <w:rsid w:val="0032696C"/>
    <w:rsid w:val="00326D75"/>
    <w:rsid w:val="00326EE6"/>
    <w:rsid w:val="00327034"/>
    <w:rsid w:val="0032762F"/>
    <w:rsid w:val="003277F6"/>
    <w:rsid w:val="00327B03"/>
    <w:rsid w:val="00327B4D"/>
    <w:rsid w:val="00327CA0"/>
    <w:rsid w:val="00327CCF"/>
    <w:rsid w:val="00327DD7"/>
    <w:rsid w:val="00330000"/>
    <w:rsid w:val="00330060"/>
    <w:rsid w:val="00330200"/>
    <w:rsid w:val="00330293"/>
    <w:rsid w:val="0033032E"/>
    <w:rsid w:val="0033097C"/>
    <w:rsid w:val="00330A05"/>
    <w:rsid w:val="00330E5B"/>
    <w:rsid w:val="00330EFB"/>
    <w:rsid w:val="003310D5"/>
    <w:rsid w:val="003314E3"/>
    <w:rsid w:val="00331751"/>
    <w:rsid w:val="00331AF0"/>
    <w:rsid w:val="00331D01"/>
    <w:rsid w:val="00331EE6"/>
    <w:rsid w:val="0033258C"/>
    <w:rsid w:val="003326FB"/>
    <w:rsid w:val="00332D0B"/>
    <w:rsid w:val="00333054"/>
    <w:rsid w:val="003333D6"/>
    <w:rsid w:val="003334ED"/>
    <w:rsid w:val="00333AB3"/>
    <w:rsid w:val="00333EFB"/>
    <w:rsid w:val="00334579"/>
    <w:rsid w:val="003349AC"/>
    <w:rsid w:val="00334AC0"/>
    <w:rsid w:val="00334AC5"/>
    <w:rsid w:val="00334C8E"/>
    <w:rsid w:val="00335035"/>
    <w:rsid w:val="00335858"/>
    <w:rsid w:val="00335884"/>
    <w:rsid w:val="00335A90"/>
    <w:rsid w:val="00335EDC"/>
    <w:rsid w:val="00335F56"/>
    <w:rsid w:val="00335FAA"/>
    <w:rsid w:val="003362CD"/>
    <w:rsid w:val="00336307"/>
    <w:rsid w:val="00336510"/>
    <w:rsid w:val="0033689C"/>
    <w:rsid w:val="00336A59"/>
    <w:rsid w:val="00336BDA"/>
    <w:rsid w:val="00336C5A"/>
    <w:rsid w:val="003371F3"/>
    <w:rsid w:val="00337E85"/>
    <w:rsid w:val="003401F4"/>
    <w:rsid w:val="003404B9"/>
    <w:rsid w:val="00340643"/>
    <w:rsid w:val="003411AE"/>
    <w:rsid w:val="0034128D"/>
    <w:rsid w:val="003412CB"/>
    <w:rsid w:val="00341422"/>
    <w:rsid w:val="00341947"/>
    <w:rsid w:val="00342015"/>
    <w:rsid w:val="0034286A"/>
    <w:rsid w:val="00342A34"/>
    <w:rsid w:val="00342BD7"/>
    <w:rsid w:val="00342E76"/>
    <w:rsid w:val="003433A2"/>
    <w:rsid w:val="00343703"/>
    <w:rsid w:val="00343A99"/>
    <w:rsid w:val="00343CB3"/>
    <w:rsid w:val="00344371"/>
    <w:rsid w:val="003446EF"/>
    <w:rsid w:val="00344EEE"/>
    <w:rsid w:val="003451AB"/>
    <w:rsid w:val="003453F7"/>
    <w:rsid w:val="00345687"/>
    <w:rsid w:val="00345C07"/>
    <w:rsid w:val="00346599"/>
    <w:rsid w:val="00346604"/>
    <w:rsid w:val="00346D88"/>
    <w:rsid w:val="00346DB5"/>
    <w:rsid w:val="003471EB"/>
    <w:rsid w:val="003473AC"/>
    <w:rsid w:val="00347642"/>
    <w:rsid w:val="003477B1"/>
    <w:rsid w:val="00347809"/>
    <w:rsid w:val="00347C4F"/>
    <w:rsid w:val="00347EF3"/>
    <w:rsid w:val="00350138"/>
    <w:rsid w:val="00350141"/>
    <w:rsid w:val="00350196"/>
    <w:rsid w:val="003508E8"/>
    <w:rsid w:val="00350DA8"/>
    <w:rsid w:val="00350DE1"/>
    <w:rsid w:val="00350E15"/>
    <w:rsid w:val="00350EBC"/>
    <w:rsid w:val="00351050"/>
    <w:rsid w:val="00351482"/>
    <w:rsid w:val="0035194E"/>
    <w:rsid w:val="00351F15"/>
    <w:rsid w:val="00351F33"/>
    <w:rsid w:val="00352001"/>
    <w:rsid w:val="00352438"/>
    <w:rsid w:val="003525AA"/>
    <w:rsid w:val="0035362E"/>
    <w:rsid w:val="003547A1"/>
    <w:rsid w:val="003551E3"/>
    <w:rsid w:val="00355393"/>
    <w:rsid w:val="003553F6"/>
    <w:rsid w:val="003559D8"/>
    <w:rsid w:val="00355C5D"/>
    <w:rsid w:val="00355C69"/>
    <w:rsid w:val="00355FB1"/>
    <w:rsid w:val="00356261"/>
    <w:rsid w:val="00356842"/>
    <w:rsid w:val="003568BD"/>
    <w:rsid w:val="00356997"/>
    <w:rsid w:val="003570D1"/>
    <w:rsid w:val="003571E5"/>
    <w:rsid w:val="00357235"/>
    <w:rsid w:val="00357380"/>
    <w:rsid w:val="003573A1"/>
    <w:rsid w:val="003579B5"/>
    <w:rsid w:val="00357AE0"/>
    <w:rsid w:val="00357CE9"/>
    <w:rsid w:val="003602D9"/>
    <w:rsid w:val="00360368"/>
    <w:rsid w:val="003604CE"/>
    <w:rsid w:val="00360640"/>
    <w:rsid w:val="00360A1A"/>
    <w:rsid w:val="00360B77"/>
    <w:rsid w:val="00360C54"/>
    <w:rsid w:val="0036113F"/>
    <w:rsid w:val="0036119E"/>
    <w:rsid w:val="0036132B"/>
    <w:rsid w:val="00361508"/>
    <w:rsid w:val="00362001"/>
    <w:rsid w:val="003624A6"/>
    <w:rsid w:val="00362FAB"/>
    <w:rsid w:val="0036317A"/>
    <w:rsid w:val="003631E2"/>
    <w:rsid w:val="00363628"/>
    <w:rsid w:val="00364045"/>
    <w:rsid w:val="00364144"/>
    <w:rsid w:val="00364760"/>
    <w:rsid w:val="00364BD9"/>
    <w:rsid w:val="00364C9E"/>
    <w:rsid w:val="00364F53"/>
    <w:rsid w:val="003650C7"/>
    <w:rsid w:val="00365646"/>
    <w:rsid w:val="0036581D"/>
    <w:rsid w:val="00365A65"/>
    <w:rsid w:val="003661DA"/>
    <w:rsid w:val="00366428"/>
    <w:rsid w:val="00366661"/>
    <w:rsid w:val="00367006"/>
    <w:rsid w:val="003671AA"/>
    <w:rsid w:val="00367C56"/>
    <w:rsid w:val="00367D13"/>
    <w:rsid w:val="003709C1"/>
    <w:rsid w:val="00370E47"/>
    <w:rsid w:val="003716D2"/>
    <w:rsid w:val="00371782"/>
    <w:rsid w:val="00371D43"/>
    <w:rsid w:val="003727CD"/>
    <w:rsid w:val="00372975"/>
    <w:rsid w:val="00372EE4"/>
    <w:rsid w:val="00372FC7"/>
    <w:rsid w:val="003730F5"/>
    <w:rsid w:val="00373195"/>
    <w:rsid w:val="003732CE"/>
    <w:rsid w:val="003733BB"/>
    <w:rsid w:val="0037363E"/>
    <w:rsid w:val="0037364B"/>
    <w:rsid w:val="00373845"/>
    <w:rsid w:val="003738AA"/>
    <w:rsid w:val="003739D8"/>
    <w:rsid w:val="00373C09"/>
    <w:rsid w:val="003742AC"/>
    <w:rsid w:val="00374382"/>
    <w:rsid w:val="003744D4"/>
    <w:rsid w:val="00374784"/>
    <w:rsid w:val="003750AB"/>
    <w:rsid w:val="00375126"/>
    <w:rsid w:val="003751D5"/>
    <w:rsid w:val="00375232"/>
    <w:rsid w:val="003759C6"/>
    <w:rsid w:val="00375AD2"/>
    <w:rsid w:val="00375E4E"/>
    <w:rsid w:val="00375F33"/>
    <w:rsid w:val="00376128"/>
    <w:rsid w:val="003765E1"/>
    <w:rsid w:val="00376A10"/>
    <w:rsid w:val="00376A9B"/>
    <w:rsid w:val="00376F02"/>
    <w:rsid w:val="00376F54"/>
    <w:rsid w:val="00377402"/>
    <w:rsid w:val="003776E2"/>
    <w:rsid w:val="00377919"/>
    <w:rsid w:val="00377B9B"/>
    <w:rsid w:val="00377CE1"/>
    <w:rsid w:val="00380116"/>
    <w:rsid w:val="003803B4"/>
    <w:rsid w:val="00380402"/>
    <w:rsid w:val="003805C1"/>
    <w:rsid w:val="00380663"/>
    <w:rsid w:val="00381512"/>
    <w:rsid w:val="0038170B"/>
    <w:rsid w:val="00381DAD"/>
    <w:rsid w:val="00381E94"/>
    <w:rsid w:val="0038200C"/>
    <w:rsid w:val="003820FA"/>
    <w:rsid w:val="003822E1"/>
    <w:rsid w:val="003827AD"/>
    <w:rsid w:val="00382999"/>
    <w:rsid w:val="00382D13"/>
    <w:rsid w:val="00382E45"/>
    <w:rsid w:val="00382F9E"/>
    <w:rsid w:val="00383035"/>
    <w:rsid w:val="00383236"/>
    <w:rsid w:val="003836A2"/>
    <w:rsid w:val="00383AB0"/>
    <w:rsid w:val="00384229"/>
    <w:rsid w:val="00384261"/>
    <w:rsid w:val="003844AF"/>
    <w:rsid w:val="003844D0"/>
    <w:rsid w:val="0038479E"/>
    <w:rsid w:val="00384C2F"/>
    <w:rsid w:val="00384F56"/>
    <w:rsid w:val="00385BF0"/>
    <w:rsid w:val="00385C67"/>
    <w:rsid w:val="00385F58"/>
    <w:rsid w:val="00386036"/>
    <w:rsid w:val="00386470"/>
    <w:rsid w:val="00386803"/>
    <w:rsid w:val="0038690D"/>
    <w:rsid w:val="00386BC3"/>
    <w:rsid w:val="0038753D"/>
    <w:rsid w:val="00387772"/>
    <w:rsid w:val="00387DDE"/>
    <w:rsid w:val="0039003F"/>
    <w:rsid w:val="003909A6"/>
    <w:rsid w:val="00390A2B"/>
    <w:rsid w:val="00390DAB"/>
    <w:rsid w:val="00390FBC"/>
    <w:rsid w:val="00391466"/>
    <w:rsid w:val="003917EC"/>
    <w:rsid w:val="00391B70"/>
    <w:rsid w:val="003926E1"/>
    <w:rsid w:val="0039291E"/>
    <w:rsid w:val="00393468"/>
    <w:rsid w:val="003937DA"/>
    <w:rsid w:val="00393932"/>
    <w:rsid w:val="003939FF"/>
    <w:rsid w:val="00393B4E"/>
    <w:rsid w:val="00393C4D"/>
    <w:rsid w:val="00393D0A"/>
    <w:rsid w:val="00394035"/>
    <w:rsid w:val="003941E3"/>
    <w:rsid w:val="00394B32"/>
    <w:rsid w:val="00394B9C"/>
    <w:rsid w:val="00394C17"/>
    <w:rsid w:val="00394CED"/>
    <w:rsid w:val="00394EAD"/>
    <w:rsid w:val="00394F0B"/>
    <w:rsid w:val="003955D9"/>
    <w:rsid w:val="003957FE"/>
    <w:rsid w:val="0039598F"/>
    <w:rsid w:val="00395B9F"/>
    <w:rsid w:val="0039602A"/>
    <w:rsid w:val="00396139"/>
    <w:rsid w:val="003961BB"/>
    <w:rsid w:val="0039658A"/>
    <w:rsid w:val="00396ACE"/>
    <w:rsid w:val="00397467"/>
    <w:rsid w:val="003974BC"/>
    <w:rsid w:val="00397709"/>
    <w:rsid w:val="003979F8"/>
    <w:rsid w:val="00397B23"/>
    <w:rsid w:val="00397C92"/>
    <w:rsid w:val="00397CE9"/>
    <w:rsid w:val="003A0239"/>
    <w:rsid w:val="003A0698"/>
    <w:rsid w:val="003A0902"/>
    <w:rsid w:val="003A0A5C"/>
    <w:rsid w:val="003A0AF7"/>
    <w:rsid w:val="003A0CA0"/>
    <w:rsid w:val="003A10A3"/>
    <w:rsid w:val="003A13EE"/>
    <w:rsid w:val="003A15D7"/>
    <w:rsid w:val="003A1860"/>
    <w:rsid w:val="003A1A10"/>
    <w:rsid w:val="003A1E92"/>
    <w:rsid w:val="003A1F94"/>
    <w:rsid w:val="003A2223"/>
    <w:rsid w:val="003A2663"/>
    <w:rsid w:val="003A2911"/>
    <w:rsid w:val="003A29D6"/>
    <w:rsid w:val="003A2A0F"/>
    <w:rsid w:val="003A3030"/>
    <w:rsid w:val="003A305F"/>
    <w:rsid w:val="003A4115"/>
    <w:rsid w:val="003A420A"/>
    <w:rsid w:val="003A42C4"/>
    <w:rsid w:val="003A45A1"/>
    <w:rsid w:val="003A45D3"/>
    <w:rsid w:val="003A483E"/>
    <w:rsid w:val="003A4FD4"/>
    <w:rsid w:val="003A51A2"/>
    <w:rsid w:val="003A56AB"/>
    <w:rsid w:val="003A5B0A"/>
    <w:rsid w:val="003A5E8E"/>
    <w:rsid w:val="003A6189"/>
    <w:rsid w:val="003A63A8"/>
    <w:rsid w:val="003A648B"/>
    <w:rsid w:val="003A6BAC"/>
    <w:rsid w:val="003A6CAF"/>
    <w:rsid w:val="003A6E82"/>
    <w:rsid w:val="003A70A4"/>
    <w:rsid w:val="003A7924"/>
    <w:rsid w:val="003A7A71"/>
    <w:rsid w:val="003A7AC5"/>
    <w:rsid w:val="003A7EE7"/>
    <w:rsid w:val="003A7EF3"/>
    <w:rsid w:val="003A7F55"/>
    <w:rsid w:val="003A7FDF"/>
    <w:rsid w:val="003B011A"/>
    <w:rsid w:val="003B0267"/>
    <w:rsid w:val="003B03BF"/>
    <w:rsid w:val="003B05CD"/>
    <w:rsid w:val="003B0DE5"/>
    <w:rsid w:val="003B0F6D"/>
    <w:rsid w:val="003B133A"/>
    <w:rsid w:val="003B159C"/>
    <w:rsid w:val="003B1953"/>
    <w:rsid w:val="003B1B10"/>
    <w:rsid w:val="003B1BE4"/>
    <w:rsid w:val="003B1BE7"/>
    <w:rsid w:val="003B1E4B"/>
    <w:rsid w:val="003B2355"/>
    <w:rsid w:val="003B23F8"/>
    <w:rsid w:val="003B2581"/>
    <w:rsid w:val="003B2955"/>
    <w:rsid w:val="003B2CB0"/>
    <w:rsid w:val="003B2DF0"/>
    <w:rsid w:val="003B2F35"/>
    <w:rsid w:val="003B30CB"/>
    <w:rsid w:val="003B333A"/>
    <w:rsid w:val="003B3340"/>
    <w:rsid w:val="003B349F"/>
    <w:rsid w:val="003B34C3"/>
    <w:rsid w:val="003B369F"/>
    <w:rsid w:val="003B36A3"/>
    <w:rsid w:val="003B36EA"/>
    <w:rsid w:val="003B3D18"/>
    <w:rsid w:val="003B3D46"/>
    <w:rsid w:val="003B4258"/>
    <w:rsid w:val="003B49C8"/>
    <w:rsid w:val="003B4C5A"/>
    <w:rsid w:val="003B5382"/>
    <w:rsid w:val="003B5613"/>
    <w:rsid w:val="003B5C6A"/>
    <w:rsid w:val="003B5EE8"/>
    <w:rsid w:val="003B6044"/>
    <w:rsid w:val="003B6200"/>
    <w:rsid w:val="003B64BB"/>
    <w:rsid w:val="003B6AE8"/>
    <w:rsid w:val="003B6B32"/>
    <w:rsid w:val="003B6C08"/>
    <w:rsid w:val="003B6D7F"/>
    <w:rsid w:val="003B6ED6"/>
    <w:rsid w:val="003B6F44"/>
    <w:rsid w:val="003B7033"/>
    <w:rsid w:val="003B73D3"/>
    <w:rsid w:val="003B7948"/>
    <w:rsid w:val="003B7FE5"/>
    <w:rsid w:val="003C004B"/>
    <w:rsid w:val="003C0163"/>
    <w:rsid w:val="003C01B8"/>
    <w:rsid w:val="003C0252"/>
    <w:rsid w:val="003C0525"/>
    <w:rsid w:val="003C0533"/>
    <w:rsid w:val="003C0A3F"/>
    <w:rsid w:val="003C0EE0"/>
    <w:rsid w:val="003C0EFF"/>
    <w:rsid w:val="003C0FD6"/>
    <w:rsid w:val="003C11C8"/>
    <w:rsid w:val="003C127F"/>
    <w:rsid w:val="003C1941"/>
    <w:rsid w:val="003C1BCA"/>
    <w:rsid w:val="003C1BF3"/>
    <w:rsid w:val="003C2702"/>
    <w:rsid w:val="003C2A2F"/>
    <w:rsid w:val="003C2AD2"/>
    <w:rsid w:val="003C2B51"/>
    <w:rsid w:val="003C2C0F"/>
    <w:rsid w:val="003C2C44"/>
    <w:rsid w:val="003C303A"/>
    <w:rsid w:val="003C310B"/>
    <w:rsid w:val="003C3489"/>
    <w:rsid w:val="003C3701"/>
    <w:rsid w:val="003C38B9"/>
    <w:rsid w:val="003C396A"/>
    <w:rsid w:val="003C39E6"/>
    <w:rsid w:val="003C3C1B"/>
    <w:rsid w:val="003C3F2F"/>
    <w:rsid w:val="003C4137"/>
    <w:rsid w:val="003C4569"/>
    <w:rsid w:val="003C48A3"/>
    <w:rsid w:val="003C4FD7"/>
    <w:rsid w:val="003C5923"/>
    <w:rsid w:val="003C5BFF"/>
    <w:rsid w:val="003C61D9"/>
    <w:rsid w:val="003C630F"/>
    <w:rsid w:val="003C641D"/>
    <w:rsid w:val="003C66F7"/>
    <w:rsid w:val="003C6898"/>
    <w:rsid w:val="003C70F5"/>
    <w:rsid w:val="003C7806"/>
    <w:rsid w:val="003C7D13"/>
    <w:rsid w:val="003C7D39"/>
    <w:rsid w:val="003D01DF"/>
    <w:rsid w:val="003D02AE"/>
    <w:rsid w:val="003D07A2"/>
    <w:rsid w:val="003D0BBD"/>
    <w:rsid w:val="003D0BD7"/>
    <w:rsid w:val="003D109F"/>
    <w:rsid w:val="003D114F"/>
    <w:rsid w:val="003D1449"/>
    <w:rsid w:val="003D170B"/>
    <w:rsid w:val="003D17FC"/>
    <w:rsid w:val="003D2068"/>
    <w:rsid w:val="003D21D7"/>
    <w:rsid w:val="003D2478"/>
    <w:rsid w:val="003D2F73"/>
    <w:rsid w:val="003D379E"/>
    <w:rsid w:val="003D3C38"/>
    <w:rsid w:val="003D3C45"/>
    <w:rsid w:val="003D3D81"/>
    <w:rsid w:val="003D3F9C"/>
    <w:rsid w:val="003D4169"/>
    <w:rsid w:val="003D451E"/>
    <w:rsid w:val="003D458A"/>
    <w:rsid w:val="003D480D"/>
    <w:rsid w:val="003D48DF"/>
    <w:rsid w:val="003D4A2D"/>
    <w:rsid w:val="003D56AD"/>
    <w:rsid w:val="003D5AE1"/>
    <w:rsid w:val="003D5B1F"/>
    <w:rsid w:val="003D5F0F"/>
    <w:rsid w:val="003D60F4"/>
    <w:rsid w:val="003D6746"/>
    <w:rsid w:val="003D69A1"/>
    <w:rsid w:val="003D69C3"/>
    <w:rsid w:val="003D73D9"/>
    <w:rsid w:val="003D7905"/>
    <w:rsid w:val="003D7A70"/>
    <w:rsid w:val="003D7B34"/>
    <w:rsid w:val="003D7BFE"/>
    <w:rsid w:val="003D7CC5"/>
    <w:rsid w:val="003D7DD6"/>
    <w:rsid w:val="003E1237"/>
    <w:rsid w:val="003E1307"/>
    <w:rsid w:val="003E14B6"/>
    <w:rsid w:val="003E1584"/>
    <w:rsid w:val="003E15FA"/>
    <w:rsid w:val="003E16C7"/>
    <w:rsid w:val="003E1852"/>
    <w:rsid w:val="003E1B2F"/>
    <w:rsid w:val="003E1D5B"/>
    <w:rsid w:val="003E1E11"/>
    <w:rsid w:val="003E1E96"/>
    <w:rsid w:val="003E2489"/>
    <w:rsid w:val="003E3242"/>
    <w:rsid w:val="003E33B6"/>
    <w:rsid w:val="003E34B2"/>
    <w:rsid w:val="003E3DE3"/>
    <w:rsid w:val="003E3EF3"/>
    <w:rsid w:val="003E3FA8"/>
    <w:rsid w:val="003E44A4"/>
    <w:rsid w:val="003E44AB"/>
    <w:rsid w:val="003E45E0"/>
    <w:rsid w:val="003E4902"/>
    <w:rsid w:val="003E4938"/>
    <w:rsid w:val="003E4A1C"/>
    <w:rsid w:val="003E4AEE"/>
    <w:rsid w:val="003E4BCE"/>
    <w:rsid w:val="003E4DF3"/>
    <w:rsid w:val="003E4FDB"/>
    <w:rsid w:val="003E50F8"/>
    <w:rsid w:val="003E548B"/>
    <w:rsid w:val="003E55E4"/>
    <w:rsid w:val="003E5747"/>
    <w:rsid w:val="003E5B06"/>
    <w:rsid w:val="003E5C91"/>
    <w:rsid w:val="003E5DC1"/>
    <w:rsid w:val="003E5FA0"/>
    <w:rsid w:val="003E629B"/>
    <w:rsid w:val="003E6312"/>
    <w:rsid w:val="003E6520"/>
    <w:rsid w:val="003E66D7"/>
    <w:rsid w:val="003E6802"/>
    <w:rsid w:val="003E6BBD"/>
    <w:rsid w:val="003E7098"/>
    <w:rsid w:val="003E72B1"/>
    <w:rsid w:val="003E7342"/>
    <w:rsid w:val="003E743D"/>
    <w:rsid w:val="003E74E3"/>
    <w:rsid w:val="003E7778"/>
    <w:rsid w:val="003E7955"/>
    <w:rsid w:val="003E7CF8"/>
    <w:rsid w:val="003F05C7"/>
    <w:rsid w:val="003F06E5"/>
    <w:rsid w:val="003F0C82"/>
    <w:rsid w:val="003F0D54"/>
    <w:rsid w:val="003F0F92"/>
    <w:rsid w:val="003F168A"/>
    <w:rsid w:val="003F1B32"/>
    <w:rsid w:val="003F1DE3"/>
    <w:rsid w:val="003F23BC"/>
    <w:rsid w:val="003F2CD4"/>
    <w:rsid w:val="003F30D4"/>
    <w:rsid w:val="003F332A"/>
    <w:rsid w:val="003F340D"/>
    <w:rsid w:val="003F38DC"/>
    <w:rsid w:val="003F3CDC"/>
    <w:rsid w:val="003F3FA5"/>
    <w:rsid w:val="003F4215"/>
    <w:rsid w:val="003F55CA"/>
    <w:rsid w:val="003F5625"/>
    <w:rsid w:val="003F5D37"/>
    <w:rsid w:val="003F620C"/>
    <w:rsid w:val="003F6590"/>
    <w:rsid w:val="003F65A6"/>
    <w:rsid w:val="003F6972"/>
    <w:rsid w:val="003F6BBE"/>
    <w:rsid w:val="003F6F40"/>
    <w:rsid w:val="003F73A2"/>
    <w:rsid w:val="003F744A"/>
    <w:rsid w:val="003F7CD8"/>
    <w:rsid w:val="004000E8"/>
    <w:rsid w:val="00400216"/>
    <w:rsid w:val="00400531"/>
    <w:rsid w:val="004006D4"/>
    <w:rsid w:val="00401174"/>
    <w:rsid w:val="004013C7"/>
    <w:rsid w:val="00401520"/>
    <w:rsid w:val="00401D17"/>
    <w:rsid w:val="00401D60"/>
    <w:rsid w:val="00402195"/>
    <w:rsid w:val="00402734"/>
    <w:rsid w:val="00402B4E"/>
    <w:rsid w:val="00402E2B"/>
    <w:rsid w:val="00402E31"/>
    <w:rsid w:val="0040320A"/>
    <w:rsid w:val="004037B6"/>
    <w:rsid w:val="00403AD4"/>
    <w:rsid w:val="00403D46"/>
    <w:rsid w:val="00404392"/>
    <w:rsid w:val="0040461D"/>
    <w:rsid w:val="004049A7"/>
    <w:rsid w:val="00404D48"/>
    <w:rsid w:val="00404E5C"/>
    <w:rsid w:val="0040512B"/>
    <w:rsid w:val="004054DB"/>
    <w:rsid w:val="004057B5"/>
    <w:rsid w:val="004059F0"/>
    <w:rsid w:val="00405CA5"/>
    <w:rsid w:val="00406469"/>
    <w:rsid w:val="0040695A"/>
    <w:rsid w:val="00406BF2"/>
    <w:rsid w:val="00406DA8"/>
    <w:rsid w:val="0040735B"/>
    <w:rsid w:val="00407523"/>
    <w:rsid w:val="00407B52"/>
    <w:rsid w:val="00407CD3"/>
    <w:rsid w:val="00407E26"/>
    <w:rsid w:val="00407E68"/>
    <w:rsid w:val="00407F04"/>
    <w:rsid w:val="00410134"/>
    <w:rsid w:val="00410162"/>
    <w:rsid w:val="00410338"/>
    <w:rsid w:val="00410410"/>
    <w:rsid w:val="00410B72"/>
    <w:rsid w:val="00410CB9"/>
    <w:rsid w:val="00410EBB"/>
    <w:rsid w:val="00410F0F"/>
    <w:rsid w:val="00410F18"/>
    <w:rsid w:val="00411205"/>
    <w:rsid w:val="00411297"/>
    <w:rsid w:val="004115FA"/>
    <w:rsid w:val="004116E2"/>
    <w:rsid w:val="00411C96"/>
    <w:rsid w:val="00411EC0"/>
    <w:rsid w:val="0041263E"/>
    <w:rsid w:val="0041277A"/>
    <w:rsid w:val="004127E6"/>
    <w:rsid w:val="004128B1"/>
    <w:rsid w:val="00412AD4"/>
    <w:rsid w:val="00412B95"/>
    <w:rsid w:val="00412D14"/>
    <w:rsid w:val="00412E05"/>
    <w:rsid w:val="004131A9"/>
    <w:rsid w:val="0041357A"/>
    <w:rsid w:val="00413AAC"/>
    <w:rsid w:val="00413AB8"/>
    <w:rsid w:val="00413AF3"/>
    <w:rsid w:val="00413E92"/>
    <w:rsid w:val="004142CA"/>
    <w:rsid w:val="00414507"/>
    <w:rsid w:val="00414873"/>
    <w:rsid w:val="00414AEF"/>
    <w:rsid w:val="0041529A"/>
    <w:rsid w:val="0041529C"/>
    <w:rsid w:val="0041585E"/>
    <w:rsid w:val="00415A50"/>
    <w:rsid w:val="00415DC3"/>
    <w:rsid w:val="0041604D"/>
    <w:rsid w:val="00416310"/>
    <w:rsid w:val="004169C0"/>
    <w:rsid w:val="00416FFB"/>
    <w:rsid w:val="00417A45"/>
    <w:rsid w:val="00417B75"/>
    <w:rsid w:val="004202FE"/>
    <w:rsid w:val="00420A53"/>
    <w:rsid w:val="00420AE8"/>
    <w:rsid w:val="00420B4F"/>
    <w:rsid w:val="00420F04"/>
    <w:rsid w:val="00421105"/>
    <w:rsid w:val="00421734"/>
    <w:rsid w:val="004219E3"/>
    <w:rsid w:val="00421E58"/>
    <w:rsid w:val="00422136"/>
    <w:rsid w:val="004223DF"/>
    <w:rsid w:val="0042262D"/>
    <w:rsid w:val="004226FC"/>
    <w:rsid w:val="00422AA4"/>
    <w:rsid w:val="00422CD5"/>
    <w:rsid w:val="0042303D"/>
    <w:rsid w:val="004231D7"/>
    <w:rsid w:val="00423CAE"/>
    <w:rsid w:val="00423CB9"/>
    <w:rsid w:val="00423CFA"/>
    <w:rsid w:val="00423D54"/>
    <w:rsid w:val="00424113"/>
    <w:rsid w:val="004242F4"/>
    <w:rsid w:val="00424362"/>
    <w:rsid w:val="004248C0"/>
    <w:rsid w:val="00424C92"/>
    <w:rsid w:val="00424E68"/>
    <w:rsid w:val="00425AD7"/>
    <w:rsid w:val="00425E99"/>
    <w:rsid w:val="00425EF7"/>
    <w:rsid w:val="004260E7"/>
    <w:rsid w:val="004262E5"/>
    <w:rsid w:val="004263B0"/>
    <w:rsid w:val="00426A31"/>
    <w:rsid w:val="00427146"/>
    <w:rsid w:val="00427248"/>
    <w:rsid w:val="00427514"/>
    <w:rsid w:val="0042759F"/>
    <w:rsid w:val="00427A04"/>
    <w:rsid w:val="00427C3F"/>
    <w:rsid w:val="004301B5"/>
    <w:rsid w:val="0043044D"/>
    <w:rsid w:val="00430C6F"/>
    <w:rsid w:val="00430DD5"/>
    <w:rsid w:val="00431608"/>
    <w:rsid w:val="00431FAD"/>
    <w:rsid w:val="00432334"/>
    <w:rsid w:val="00432410"/>
    <w:rsid w:val="00432588"/>
    <w:rsid w:val="00432B33"/>
    <w:rsid w:val="00432CFD"/>
    <w:rsid w:val="00433066"/>
    <w:rsid w:val="00433BF6"/>
    <w:rsid w:val="00433D5D"/>
    <w:rsid w:val="00433DA8"/>
    <w:rsid w:val="00433ED5"/>
    <w:rsid w:val="0043445A"/>
    <w:rsid w:val="00434796"/>
    <w:rsid w:val="00434874"/>
    <w:rsid w:val="00434D34"/>
    <w:rsid w:val="00434DE5"/>
    <w:rsid w:val="00435710"/>
    <w:rsid w:val="00435818"/>
    <w:rsid w:val="00435DAD"/>
    <w:rsid w:val="00436852"/>
    <w:rsid w:val="004368AC"/>
    <w:rsid w:val="004373C1"/>
    <w:rsid w:val="00437447"/>
    <w:rsid w:val="00437A56"/>
    <w:rsid w:val="00437D54"/>
    <w:rsid w:val="00437F3B"/>
    <w:rsid w:val="0044036C"/>
    <w:rsid w:val="004405B9"/>
    <w:rsid w:val="00440A9C"/>
    <w:rsid w:val="00440B01"/>
    <w:rsid w:val="00440BC7"/>
    <w:rsid w:val="00440D1B"/>
    <w:rsid w:val="00440DF0"/>
    <w:rsid w:val="00440F1C"/>
    <w:rsid w:val="00441143"/>
    <w:rsid w:val="004411BD"/>
    <w:rsid w:val="0044173B"/>
    <w:rsid w:val="00441A92"/>
    <w:rsid w:val="00441AA5"/>
    <w:rsid w:val="00441CCF"/>
    <w:rsid w:val="00441CE3"/>
    <w:rsid w:val="00441FE0"/>
    <w:rsid w:val="00442BAC"/>
    <w:rsid w:val="00442ED5"/>
    <w:rsid w:val="004431DC"/>
    <w:rsid w:val="004436FF"/>
    <w:rsid w:val="00443715"/>
    <w:rsid w:val="004437A9"/>
    <w:rsid w:val="00443A0B"/>
    <w:rsid w:val="00443E64"/>
    <w:rsid w:val="00443FE2"/>
    <w:rsid w:val="00444134"/>
    <w:rsid w:val="004442B6"/>
    <w:rsid w:val="0044466B"/>
    <w:rsid w:val="004448AE"/>
    <w:rsid w:val="00444967"/>
    <w:rsid w:val="00444A4E"/>
    <w:rsid w:val="00444F56"/>
    <w:rsid w:val="00444FB6"/>
    <w:rsid w:val="004457E7"/>
    <w:rsid w:val="00445B5D"/>
    <w:rsid w:val="00446455"/>
    <w:rsid w:val="00446488"/>
    <w:rsid w:val="00446D12"/>
    <w:rsid w:val="004478EE"/>
    <w:rsid w:val="00447942"/>
    <w:rsid w:val="00447A33"/>
    <w:rsid w:val="004500ED"/>
    <w:rsid w:val="0045038D"/>
    <w:rsid w:val="00450C49"/>
    <w:rsid w:val="00450D26"/>
    <w:rsid w:val="00450E73"/>
    <w:rsid w:val="00451076"/>
    <w:rsid w:val="00451199"/>
    <w:rsid w:val="004517AA"/>
    <w:rsid w:val="00451C14"/>
    <w:rsid w:val="00451EF7"/>
    <w:rsid w:val="00452321"/>
    <w:rsid w:val="004523F0"/>
    <w:rsid w:val="00452484"/>
    <w:rsid w:val="00452625"/>
    <w:rsid w:val="00452A35"/>
    <w:rsid w:val="00452CAC"/>
    <w:rsid w:val="00452D16"/>
    <w:rsid w:val="00453000"/>
    <w:rsid w:val="0045363A"/>
    <w:rsid w:val="004538D6"/>
    <w:rsid w:val="00453904"/>
    <w:rsid w:val="00453C6D"/>
    <w:rsid w:val="00454200"/>
    <w:rsid w:val="00454563"/>
    <w:rsid w:val="00454796"/>
    <w:rsid w:val="00454C12"/>
    <w:rsid w:val="00454D0E"/>
    <w:rsid w:val="004551BA"/>
    <w:rsid w:val="00455583"/>
    <w:rsid w:val="004559C4"/>
    <w:rsid w:val="00455B7C"/>
    <w:rsid w:val="00455B8E"/>
    <w:rsid w:val="00455C73"/>
    <w:rsid w:val="00455D7B"/>
    <w:rsid w:val="00455E77"/>
    <w:rsid w:val="00455F84"/>
    <w:rsid w:val="00456653"/>
    <w:rsid w:val="00456700"/>
    <w:rsid w:val="004567FF"/>
    <w:rsid w:val="00456A85"/>
    <w:rsid w:val="00456AF2"/>
    <w:rsid w:val="00456C0D"/>
    <w:rsid w:val="00456D2A"/>
    <w:rsid w:val="00456DB1"/>
    <w:rsid w:val="00456E5A"/>
    <w:rsid w:val="00456F7E"/>
    <w:rsid w:val="0045719A"/>
    <w:rsid w:val="00457565"/>
    <w:rsid w:val="004579E4"/>
    <w:rsid w:val="00457B71"/>
    <w:rsid w:val="00457BD8"/>
    <w:rsid w:val="00457C0C"/>
    <w:rsid w:val="00457CC0"/>
    <w:rsid w:val="00457D9C"/>
    <w:rsid w:val="00457E1C"/>
    <w:rsid w:val="00457EFD"/>
    <w:rsid w:val="00460164"/>
    <w:rsid w:val="00460534"/>
    <w:rsid w:val="0046062E"/>
    <w:rsid w:val="0046092F"/>
    <w:rsid w:val="004609EF"/>
    <w:rsid w:val="00460B9A"/>
    <w:rsid w:val="0046123B"/>
    <w:rsid w:val="004613A7"/>
    <w:rsid w:val="004618D6"/>
    <w:rsid w:val="00461A8A"/>
    <w:rsid w:val="00461B18"/>
    <w:rsid w:val="00462190"/>
    <w:rsid w:val="00462C60"/>
    <w:rsid w:val="00463377"/>
    <w:rsid w:val="00463486"/>
    <w:rsid w:val="004638ED"/>
    <w:rsid w:val="00463C22"/>
    <w:rsid w:val="00463F0A"/>
    <w:rsid w:val="00464306"/>
    <w:rsid w:val="0046461A"/>
    <w:rsid w:val="00464689"/>
    <w:rsid w:val="004648C4"/>
    <w:rsid w:val="004651FE"/>
    <w:rsid w:val="0046565D"/>
    <w:rsid w:val="00465C02"/>
    <w:rsid w:val="00465C0F"/>
    <w:rsid w:val="0046636C"/>
    <w:rsid w:val="00466681"/>
    <w:rsid w:val="00466771"/>
    <w:rsid w:val="0046693F"/>
    <w:rsid w:val="004669A2"/>
    <w:rsid w:val="004669E2"/>
    <w:rsid w:val="00466F69"/>
    <w:rsid w:val="00467993"/>
    <w:rsid w:val="00467B9B"/>
    <w:rsid w:val="00467EB7"/>
    <w:rsid w:val="004704DA"/>
    <w:rsid w:val="00470C31"/>
    <w:rsid w:val="00470D48"/>
    <w:rsid w:val="00470D51"/>
    <w:rsid w:val="0047104D"/>
    <w:rsid w:val="0047116E"/>
    <w:rsid w:val="00471686"/>
    <w:rsid w:val="004716F6"/>
    <w:rsid w:val="00471708"/>
    <w:rsid w:val="00471D0D"/>
    <w:rsid w:val="00471DE0"/>
    <w:rsid w:val="00472258"/>
    <w:rsid w:val="004722B1"/>
    <w:rsid w:val="00472372"/>
    <w:rsid w:val="00472701"/>
    <w:rsid w:val="00472947"/>
    <w:rsid w:val="00472982"/>
    <w:rsid w:val="004730ED"/>
    <w:rsid w:val="004734D0"/>
    <w:rsid w:val="00473618"/>
    <w:rsid w:val="00473744"/>
    <w:rsid w:val="00473846"/>
    <w:rsid w:val="0047396D"/>
    <w:rsid w:val="00473BB0"/>
    <w:rsid w:val="00473C02"/>
    <w:rsid w:val="004745E3"/>
    <w:rsid w:val="00474705"/>
    <w:rsid w:val="004748A1"/>
    <w:rsid w:val="00474AB1"/>
    <w:rsid w:val="00474E48"/>
    <w:rsid w:val="0047519C"/>
    <w:rsid w:val="0047547D"/>
    <w:rsid w:val="0047556B"/>
    <w:rsid w:val="004757C6"/>
    <w:rsid w:val="00475BB9"/>
    <w:rsid w:val="004760E7"/>
    <w:rsid w:val="0047632F"/>
    <w:rsid w:val="00476354"/>
    <w:rsid w:val="004763C9"/>
    <w:rsid w:val="00476834"/>
    <w:rsid w:val="0047687B"/>
    <w:rsid w:val="00476BE3"/>
    <w:rsid w:val="00476F7A"/>
    <w:rsid w:val="00477063"/>
    <w:rsid w:val="00477334"/>
    <w:rsid w:val="00477426"/>
    <w:rsid w:val="00477671"/>
    <w:rsid w:val="00477768"/>
    <w:rsid w:val="004779E9"/>
    <w:rsid w:val="00477B68"/>
    <w:rsid w:val="00477C43"/>
    <w:rsid w:val="00477D95"/>
    <w:rsid w:val="00477DE6"/>
    <w:rsid w:val="00477EF9"/>
    <w:rsid w:val="004801B7"/>
    <w:rsid w:val="0048033B"/>
    <w:rsid w:val="00480924"/>
    <w:rsid w:val="00480C09"/>
    <w:rsid w:val="00480D47"/>
    <w:rsid w:val="00480EBC"/>
    <w:rsid w:val="004811F3"/>
    <w:rsid w:val="00481847"/>
    <w:rsid w:val="00481A48"/>
    <w:rsid w:val="00482270"/>
    <w:rsid w:val="0048236D"/>
    <w:rsid w:val="00482844"/>
    <w:rsid w:val="00482913"/>
    <w:rsid w:val="00482BFF"/>
    <w:rsid w:val="00482F9F"/>
    <w:rsid w:val="00483110"/>
    <w:rsid w:val="00483141"/>
    <w:rsid w:val="0048318E"/>
    <w:rsid w:val="00483293"/>
    <w:rsid w:val="00483715"/>
    <w:rsid w:val="00483A7C"/>
    <w:rsid w:val="00483C19"/>
    <w:rsid w:val="00483EF9"/>
    <w:rsid w:val="00484299"/>
    <w:rsid w:val="004843C3"/>
    <w:rsid w:val="00484654"/>
    <w:rsid w:val="00484876"/>
    <w:rsid w:val="00484CE0"/>
    <w:rsid w:val="00485615"/>
    <w:rsid w:val="00485C1B"/>
    <w:rsid w:val="00485FDA"/>
    <w:rsid w:val="004864EE"/>
    <w:rsid w:val="00486F9F"/>
    <w:rsid w:val="00487155"/>
    <w:rsid w:val="00487ADD"/>
    <w:rsid w:val="00487F0F"/>
    <w:rsid w:val="00490002"/>
    <w:rsid w:val="00490009"/>
    <w:rsid w:val="00490189"/>
    <w:rsid w:val="00490379"/>
    <w:rsid w:val="004905DB"/>
    <w:rsid w:val="00490736"/>
    <w:rsid w:val="004909E6"/>
    <w:rsid w:val="0049114E"/>
    <w:rsid w:val="00491495"/>
    <w:rsid w:val="00491C27"/>
    <w:rsid w:val="00491E91"/>
    <w:rsid w:val="00491FAC"/>
    <w:rsid w:val="00492402"/>
    <w:rsid w:val="004924C5"/>
    <w:rsid w:val="00492953"/>
    <w:rsid w:val="004929BC"/>
    <w:rsid w:val="00492B61"/>
    <w:rsid w:val="00492BC5"/>
    <w:rsid w:val="00492D69"/>
    <w:rsid w:val="00492FB7"/>
    <w:rsid w:val="004930A1"/>
    <w:rsid w:val="0049315C"/>
    <w:rsid w:val="0049346A"/>
    <w:rsid w:val="004937FA"/>
    <w:rsid w:val="004939AC"/>
    <w:rsid w:val="00494325"/>
    <w:rsid w:val="004945C8"/>
    <w:rsid w:val="004945C9"/>
    <w:rsid w:val="0049460B"/>
    <w:rsid w:val="004946F0"/>
    <w:rsid w:val="00495CBD"/>
    <w:rsid w:val="004964CA"/>
    <w:rsid w:val="004964F1"/>
    <w:rsid w:val="00496599"/>
    <w:rsid w:val="00496CF0"/>
    <w:rsid w:val="00496E44"/>
    <w:rsid w:val="00497197"/>
    <w:rsid w:val="0049750D"/>
    <w:rsid w:val="0049755E"/>
    <w:rsid w:val="0049796A"/>
    <w:rsid w:val="0049796C"/>
    <w:rsid w:val="00497E32"/>
    <w:rsid w:val="004A0381"/>
    <w:rsid w:val="004A0594"/>
    <w:rsid w:val="004A073F"/>
    <w:rsid w:val="004A1040"/>
    <w:rsid w:val="004A111F"/>
    <w:rsid w:val="004A136A"/>
    <w:rsid w:val="004A16BC"/>
    <w:rsid w:val="004A1B44"/>
    <w:rsid w:val="004A1B74"/>
    <w:rsid w:val="004A1F94"/>
    <w:rsid w:val="004A20BC"/>
    <w:rsid w:val="004A28B6"/>
    <w:rsid w:val="004A2B94"/>
    <w:rsid w:val="004A2F07"/>
    <w:rsid w:val="004A31DB"/>
    <w:rsid w:val="004A32DE"/>
    <w:rsid w:val="004A39D5"/>
    <w:rsid w:val="004A3DC1"/>
    <w:rsid w:val="004A47E2"/>
    <w:rsid w:val="004A4A80"/>
    <w:rsid w:val="004A4A92"/>
    <w:rsid w:val="004A4F5D"/>
    <w:rsid w:val="004A4F88"/>
    <w:rsid w:val="004A5AEB"/>
    <w:rsid w:val="004A6140"/>
    <w:rsid w:val="004A6181"/>
    <w:rsid w:val="004A662E"/>
    <w:rsid w:val="004A6C32"/>
    <w:rsid w:val="004A6E52"/>
    <w:rsid w:val="004A708D"/>
    <w:rsid w:val="004A7194"/>
    <w:rsid w:val="004A72C3"/>
    <w:rsid w:val="004A74F1"/>
    <w:rsid w:val="004A7C2B"/>
    <w:rsid w:val="004B0064"/>
    <w:rsid w:val="004B07BF"/>
    <w:rsid w:val="004B0900"/>
    <w:rsid w:val="004B09F0"/>
    <w:rsid w:val="004B179A"/>
    <w:rsid w:val="004B2139"/>
    <w:rsid w:val="004B2A46"/>
    <w:rsid w:val="004B2AD3"/>
    <w:rsid w:val="004B36F9"/>
    <w:rsid w:val="004B3996"/>
    <w:rsid w:val="004B3C21"/>
    <w:rsid w:val="004B3FAC"/>
    <w:rsid w:val="004B42A7"/>
    <w:rsid w:val="004B44F7"/>
    <w:rsid w:val="004B4D1C"/>
    <w:rsid w:val="004B4EAC"/>
    <w:rsid w:val="004B4FCC"/>
    <w:rsid w:val="004B508D"/>
    <w:rsid w:val="004B514A"/>
    <w:rsid w:val="004B5341"/>
    <w:rsid w:val="004B5A4D"/>
    <w:rsid w:val="004B5DA6"/>
    <w:rsid w:val="004B6001"/>
    <w:rsid w:val="004B6407"/>
    <w:rsid w:val="004B6812"/>
    <w:rsid w:val="004B6B59"/>
    <w:rsid w:val="004B6F6A"/>
    <w:rsid w:val="004B7137"/>
    <w:rsid w:val="004B71C5"/>
    <w:rsid w:val="004B7927"/>
    <w:rsid w:val="004B7C0C"/>
    <w:rsid w:val="004C0415"/>
    <w:rsid w:val="004C04E9"/>
    <w:rsid w:val="004C06FA"/>
    <w:rsid w:val="004C0946"/>
    <w:rsid w:val="004C1053"/>
    <w:rsid w:val="004C108C"/>
    <w:rsid w:val="004C1789"/>
    <w:rsid w:val="004C1820"/>
    <w:rsid w:val="004C27A9"/>
    <w:rsid w:val="004C27FF"/>
    <w:rsid w:val="004C2BB0"/>
    <w:rsid w:val="004C2E8D"/>
    <w:rsid w:val="004C3085"/>
    <w:rsid w:val="004C30AF"/>
    <w:rsid w:val="004C3222"/>
    <w:rsid w:val="004C3898"/>
    <w:rsid w:val="004C3A0F"/>
    <w:rsid w:val="004C3E9B"/>
    <w:rsid w:val="004C3F47"/>
    <w:rsid w:val="004C4075"/>
    <w:rsid w:val="004C4127"/>
    <w:rsid w:val="004C46FB"/>
    <w:rsid w:val="004C4D4F"/>
    <w:rsid w:val="004C4F37"/>
    <w:rsid w:val="004C58C7"/>
    <w:rsid w:val="004C5BCF"/>
    <w:rsid w:val="004C5C19"/>
    <w:rsid w:val="004C5EB3"/>
    <w:rsid w:val="004C6059"/>
    <w:rsid w:val="004C6075"/>
    <w:rsid w:val="004C60C5"/>
    <w:rsid w:val="004C6B18"/>
    <w:rsid w:val="004C704B"/>
    <w:rsid w:val="004C732E"/>
    <w:rsid w:val="004C77E3"/>
    <w:rsid w:val="004C7BC3"/>
    <w:rsid w:val="004C7CA6"/>
    <w:rsid w:val="004D0570"/>
    <w:rsid w:val="004D059E"/>
    <w:rsid w:val="004D06ED"/>
    <w:rsid w:val="004D089F"/>
    <w:rsid w:val="004D0B2C"/>
    <w:rsid w:val="004D0E21"/>
    <w:rsid w:val="004D20C3"/>
    <w:rsid w:val="004D23F9"/>
    <w:rsid w:val="004D246C"/>
    <w:rsid w:val="004D24C5"/>
    <w:rsid w:val="004D269D"/>
    <w:rsid w:val="004D26E4"/>
    <w:rsid w:val="004D3533"/>
    <w:rsid w:val="004D3541"/>
    <w:rsid w:val="004D36B1"/>
    <w:rsid w:val="004D3724"/>
    <w:rsid w:val="004D3A54"/>
    <w:rsid w:val="004D4030"/>
    <w:rsid w:val="004D4397"/>
    <w:rsid w:val="004D4780"/>
    <w:rsid w:val="004D4907"/>
    <w:rsid w:val="004D4F83"/>
    <w:rsid w:val="004D5867"/>
    <w:rsid w:val="004D5EDC"/>
    <w:rsid w:val="004D61E2"/>
    <w:rsid w:val="004D68D5"/>
    <w:rsid w:val="004D69C0"/>
    <w:rsid w:val="004D6A00"/>
    <w:rsid w:val="004D6BB2"/>
    <w:rsid w:val="004D6DB3"/>
    <w:rsid w:val="004D7AB6"/>
    <w:rsid w:val="004D7E1C"/>
    <w:rsid w:val="004D7EBD"/>
    <w:rsid w:val="004E003B"/>
    <w:rsid w:val="004E0693"/>
    <w:rsid w:val="004E08A0"/>
    <w:rsid w:val="004E0FC4"/>
    <w:rsid w:val="004E123A"/>
    <w:rsid w:val="004E18B0"/>
    <w:rsid w:val="004E1ABE"/>
    <w:rsid w:val="004E1CBE"/>
    <w:rsid w:val="004E1E64"/>
    <w:rsid w:val="004E200F"/>
    <w:rsid w:val="004E24EC"/>
    <w:rsid w:val="004E2680"/>
    <w:rsid w:val="004E27C4"/>
    <w:rsid w:val="004E28F9"/>
    <w:rsid w:val="004E2CED"/>
    <w:rsid w:val="004E2F68"/>
    <w:rsid w:val="004E314E"/>
    <w:rsid w:val="004E32BB"/>
    <w:rsid w:val="004E35A5"/>
    <w:rsid w:val="004E3761"/>
    <w:rsid w:val="004E3A00"/>
    <w:rsid w:val="004E3DBC"/>
    <w:rsid w:val="004E42BC"/>
    <w:rsid w:val="004E462E"/>
    <w:rsid w:val="004E4770"/>
    <w:rsid w:val="004E4932"/>
    <w:rsid w:val="004E4A80"/>
    <w:rsid w:val="004E5089"/>
    <w:rsid w:val="004E51EB"/>
    <w:rsid w:val="004E530A"/>
    <w:rsid w:val="004E56DC"/>
    <w:rsid w:val="004E5A80"/>
    <w:rsid w:val="004E5FD6"/>
    <w:rsid w:val="004E6246"/>
    <w:rsid w:val="004E6755"/>
    <w:rsid w:val="004E6E3C"/>
    <w:rsid w:val="004E6FB8"/>
    <w:rsid w:val="004E723F"/>
    <w:rsid w:val="004E74CF"/>
    <w:rsid w:val="004E7557"/>
    <w:rsid w:val="004E76F4"/>
    <w:rsid w:val="004E77BD"/>
    <w:rsid w:val="004E7A11"/>
    <w:rsid w:val="004E7E8E"/>
    <w:rsid w:val="004E7FDB"/>
    <w:rsid w:val="004F01D2"/>
    <w:rsid w:val="004F0235"/>
    <w:rsid w:val="004F0372"/>
    <w:rsid w:val="004F03DF"/>
    <w:rsid w:val="004F040D"/>
    <w:rsid w:val="004F05BE"/>
    <w:rsid w:val="004F09BF"/>
    <w:rsid w:val="004F0B32"/>
    <w:rsid w:val="004F0B4E"/>
    <w:rsid w:val="004F0B6C"/>
    <w:rsid w:val="004F0D5D"/>
    <w:rsid w:val="004F0E28"/>
    <w:rsid w:val="004F0FFB"/>
    <w:rsid w:val="004F101E"/>
    <w:rsid w:val="004F12A6"/>
    <w:rsid w:val="004F1753"/>
    <w:rsid w:val="004F187F"/>
    <w:rsid w:val="004F2078"/>
    <w:rsid w:val="004F2789"/>
    <w:rsid w:val="004F2885"/>
    <w:rsid w:val="004F2A73"/>
    <w:rsid w:val="004F2CDE"/>
    <w:rsid w:val="004F2F9C"/>
    <w:rsid w:val="004F3020"/>
    <w:rsid w:val="004F30BD"/>
    <w:rsid w:val="004F34BF"/>
    <w:rsid w:val="004F3911"/>
    <w:rsid w:val="004F3D9E"/>
    <w:rsid w:val="004F3FF1"/>
    <w:rsid w:val="004F408C"/>
    <w:rsid w:val="004F41AA"/>
    <w:rsid w:val="004F453E"/>
    <w:rsid w:val="004F46FB"/>
    <w:rsid w:val="004F4BBE"/>
    <w:rsid w:val="004F4D56"/>
    <w:rsid w:val="004F4DA3"/>
    <w:rsid w:val="004F4EAA"/>
    <w:rsid w:val="004F5844"/>
    <w:rsid w:val="004F586E"/>
    <w:rsid w:val="004F591E"/>
    <w:rsid w:val="004F5C8C"/>
    <w:rsid w:val="004F5D69"/>
    <w:rsid w:val="004F5D7E"/>
    <w:rsid w:val="004F5E5A"/>
    <w:rsid w:val="004F6149"/>
    <w:rsid w:val="004F64A8"/>
    <w:rsid w:val="004F6854"/>
    <w:rsid w:val="004F6B76"/>
    <w:rsid w:val="004F6CE6"/>
    <w:rsid w:val="004F6CEE"/>
    <w:rsid w:val="004F7F69"/>
    <w:rsid w:val="005000BA"/>
    <w:rsid w:val="005000EE"/>
    <w:rsid w:val="0050015A"/>
    <w:rsid w:val="00500166"/>
    <w:rsid w:val="005001F9"/>
    <w:rsid w:val="0050076E"/>
    <w:rsid w:val="00500862"/>
    <w:rsid w:val="00500FA0"/>
    <w:rsid w:val="005012FA"/>
    <w:rsid w:val="005015D3"/>
    <w:rsid w:val="00501EA5"/>
    <w:rsid w:val="0050217F"/>
    <w:rsid w:val="00502817"/>
    <w:rsid w:val="00502A85"/>
    <w:rsid w:val="00502F1C"/>
    <w:rsid w:val="0050312B"/>
    <w:rsid w:val="005033EF"/>
    <w:rsid w:val="005038C7"/>
    <w:rsid w:val="0050391C"/>
    <w:rsid w:val="00503A1A"/>
    <w:rsid w:val="00503B50"/>
    <w:rsid w:val="00503D4E"/>
    <w:rsid w:val="00503E4F"/>
    <w:rsid w:val="00503EDD"/>
    <w:rsid w:val="005042BF"/>
    <w:rsid w:val="005043C5"/>
    <w:rsid w:val="00504817"/>
    <w:rsid w:val="005048E2"/>
    <w:rsid w:val="00504C5A"/>
    <w:rsid w:val="00504E7E"/>
    <w:rsid w:val="00505BD5"/>
    <w:rsid w:val="00505E17"/>
    <w:rsid w:val="00505EE3"/>
    <w:rsid w:val="005060BF"/>
    <w:rsid w:val="005064CC"/>
    <w:rsid w:val="00506557"/>
    <w:rsid w:val="0050677A"/>
    <w:rsid w:val="00506C04"/>
    <w:rsid w:val="00506CE1"/>
    <w:rsid w:val="0050708C"/>
    <w:rsid w:val="00507134"/>
    <w:rsid w:val="0050768E"/>
    <w:rsid w:val="00507A33"/>
    <w:rsid w:val="00507D2C"/>
    <w:rsid w:val="00510054"/>
    <w:rsid w:val="005103C3"/>
    <w:rsid w:val="005108D8"/>
    <w:rsid w:val="00510941"/>
    <w:rsid w:val="00510BD0"/>
    <w:rsid w:val="00510C4B"/>
    <w:rsid w:val="00510C98"/>
    <w:rsid w:val="00510EF7"/>
    <w:rsid w:val="005111AE"/>
    <w:rsid w:val="005116F9"/>
    <w:rsid w:val="00511A90"/>
    <w:rsid w:val="00511B7F"/>
    <w:rsid w:val="00511F66"/>
    <w:rsid w:val="00512113"/>
    <w:rsid w:val="005129EF"/>
    <w:rsid w:val="00512A53"/>
    <w:rsid w:val="00512C8B"/>
    <w:rsid w:val="00512D05"/>
    <w:rsid w:val="0051310C"/>
    <w:rsid w:val="00513237"/>
    <w:rsid w:val="00513589"/>
    <w:rsid w:val="0051373B"/>
    <w:rsid w:val="00513814"/>
    <w:rsid w:val="00513A45"/>
    <w:rsid w:val="00513A7D"/>
    <w:rsid w:val="00513F3A"/>
    <w:rsid w:val="00514ABF"/>
    <w:rsid w:val="005153A7"/>
    <w:rsid w:val="0051615C"/>
    <w:rsid w:val="005167E2"/>
    <w:rsid w:val="00516E6F"/>
    <w:rsid w:val="0051708C"/>
    <w:rsid w:val="0051721A"/>
    <w:rsid w:val="005174DC"/>
    <w:rsid w:val="0051776C"/>
    <w:rsid w:val="005177F0"/>
    <w:rsid w:val="0051791D"/>
    <w:rsid w:val="005179F3"/>
    <w:rsid w:val="00517C38"/>
    <w:rsid w:val="00517EC9"/>
    <w:rsid w:val="00520338"/>
    <w:rsid w:val="00520422"/>
    <w:rsid w:val="005207F6"/>
    <w:rsid w:val="00520A17"/>
    <w:rsid w:val="00520A74"/>
    <w:rsid w:val="00520BB8"/>
    <w:rsid w:val="00520CB6"/>
    <w:rsid w:val="00520E0D"/>
    <w:rsid w:val="00520E24"/>
    <w:rsid w:val="00521149"/>
    <w:rsid w:val="005212FD"/>
    <w:rsid w:val="005215F3"/>
    <w:rsid w:val="005219CF"/>
    <w:rsid w:val="00521BA1"/>
    <w:rsid w:val="005221F8"/>
    <w:rsid w:val="005222C6"/>
    <w:rsid w:val="00522D3C"/>
    <w:rsid w:val="00522D76"/>
    <w:rsid w:val="00523789"/>
    <w:rsid w:val="00523A42"/>
    <w:rsid w:val="00523B9D"/>
    <w:rsid w:val="005241EC"/>
    <w:rsid w:val="005243A2"/>
    <w:rsid w:val="005247D4"/>
    <w:rsid w:val="00524977"/>
    <w:rsid w:val="00524A84"/>
    <w:rsid w:val="00524B67"/>
    <w:rsid w:val="0052511A"/>
    <w:rsid w:val="0052541A"/>
    <w:rsid w:val="00525686"/>
    <w:rsid w:val="00525A06"/>
    <w:rsid w:val="00525D62"/>
    <w:rsid w:val="00525E01"/>
    <w:rsid w:val="00525FF1"/>
    <w:rsid w:val="0052605D"/>
    <w:rsid w:val="00526093"/>
    <w:rsid w:val="005261D4"/>
    <w:rsid w:val="00526C6F"/>
    <w:rsid w:val="00526EA4"/>
    <w:rsid w:val="00527A76"/>
    <w:rsid w:val="00527D35"/>
    <w:rsid w:val="00527D60"/>
    <w:rsid w:val="00527EFC"/>
    <w:rsid w:val="00527F48"/>
    <w:rsid w:val="005304BF"/>
    <w:rsid w:val="005305D1"/>
    <w:rsid w:val="005308D0"/>
    <w:rsid w:val="00531166"/>
    <w:rsid w:val="00531218"/>
    <w:rsid w:val="0053149D"/>
    <w:rsid w:val="005314EA"/>
    <w:rsid w:val="0053195C"/>
    <w:rsid w:val="00531DB8"/>
    <w:rsid w:val="00531F07"/>
    <w:rsid w:val="00532934"/>
    <w:rsid w:val="00532E93"/>
    <w:rsid w:val="00532FA6"/>
    <w:rsid w:val="00533129"/>
    <w:rsid w:val="00533517"/>
    <w:rsid w:val="00533595"/>
    <w:rsid w:val="005340F8"/>
    <w:rsid w:val="0053411F"/>
    <w:rsid w:val="0053425C"/>
    <w:rsid w:val="00534285"/>
    <w:rsid w:val="00534700"/>
    <w:rsid w:val="00534A51"/>
    <w:rsid w:val="00534B59"/>
    <w:rsid w:val="00535110"/>
    <w:rsid w:val="00535215"/>
    <w:rsid w:val="005354ED"/>
    <w:rsid w:val="0053563D"/>
    <w:rsid w:val="00535C1B"/>
    <w:rsid w:val="005362A5"/>
    <w:rsid w:val="00536759"/>
    <w:rsid w:val="005367E1"/>
    <w:rsid w:val="00536836"/>
    <w:rsid w:val="00536EC5"/>
    <w:rsid w:val="00536F86"/>
    <w:rsid w:val="00537315"/>
    <w:rsid w:val="00537C62"/>
    <w:rsid w:val="00537FED"/>
    <w:rsid w:val="005402BD"/>
    <w:rsid w:val="00540AA5"/>
    <w:rsid w:val="00540DCD"/>
    <w:rsid w:val="005413E4"/>
    <w:rsid w:val="005413E6"/>
    <w:rsid w:val="005416BF"/>
    <w:rsid w:val="005416E2"/>
    <w:rsid w:val="005416F0"/>
    <w:rsid w:val="005417C7"/>
    <w:rsid w:val="00541D8D"/>
    <w:rsid w:val="00542083"/>
    <w:rsid w:val="005421F5"/>
    <w:rsid w:val="005425EF"/>
    <w:rsid w:val="00542ED2"/>
    <w:rsid w:val="00542F06"/>
    <w:rsid w:val="00542FB6"/>
    <w:rsid w:val="005431BA"/>
    <w:rsid w:val="00543313"/>
    <w:rsid w:val="00543E12"/>
    <w:rsid w:val="0054406F"/>
    <w:rsid w:val="005442B2"/>
    <w:rsid w:val="00544449"/>
    <w:rsid w:val="005445EA"/>
    <w:rsid w:val="005448DC"/>
    <w:rsid w:val="00544A2F"/>
    <w:rsid w:val="00545032"/>
    <w:rsid w:val="005458D4"/>
    <w:rsid w:val="00545FF3"/>
    <w:rsid w:val="005464CF"/>
    <w:rsid w:val="0054652D"/>
    <w:rsid w:val="00546970"/>
    <w:rsid w:val="00546C68"/>
    <w:rsid w:val="00546E31"/>
    <w:rsid w:val="00547640"/>
    <w:rsid w:val="00547918"/>
    <w:rsid w:val="00547F35"/>
    <w:rsid w:val="00550061"/>
    <w:rsid w:val="00550278"/>
    <w:rsid w:val="00550691"/>
    <w:rsid w:val="00550929"/>
    <w:rsid w:val="00550C9F"/>
    <w:rsid w:val="00550D18"/>
    <w:rsid w:val="00550DE9"/>
    <w:rsid w:val="005515EE"/>
    <w:rsid w:val="00551708"/>
    <w:rsid w:val="00551AF3"/>
    <w:rsid w:val="00551B52"/>
    <w:rsid w:val="00551DAC"/>
    <w:rsid w:val="00551E58"/>
    <w:rsid w:val="00551F19"/>
    <w:rsid w:val="005522E6"/>
    <w:rsid w:val="00552511"/>
    <w:rsid w:val="00552939"/>
    <w:rsid w:val="00552D1B"/>
    <w:rsid w:val="005532F2"/>
    <w:rsid w:val="00553836"/>
    <w:rsid w:val="00553892"/>
    <w:rsid w:val="0055399F"/>
    <w:rsid w:val="00553BDB"/>
    <w:rsid w:val="00553CDF"/>
    <w:rsid w:val="00553DB3"/>
    <w:rsid w:val="00553E22"/>
    <w:rsid w:val="00553E35"/>
    <w:rsid w:val="00553E8B"/>
    <w:rsid w:val="00553EA0"/>
    <w:rsid w:val="00553F07"/>
    <w:rsid w:val="0055407E"/>
    <w:rsid w:val="005540C6"/>
    <w:rsid w:val="005547B8"/>
    <w:rsid w:val="0055486E"/>
    <w:rsid w:val="00554E19"/>
    <w:rsid w:val="00555275"/>
    <w:rsid w:val="00555318"/>
    <w:rsid w:val="00555427"/>
    <w:rsid w:val="005557FF"/>
    <w:rsid w:val="00555EE0"/>
    <w:rsid w:val="0055605D"/>
    <w:rsid w:val="005564E0"/>
    <w:rsid w:val="00556699"/>
    <w:rsid w:val="005566D0"/>
    <w:rsid w:val="00556762"/>
    <w:rsid w:val="00556822"/>
    <w:rsid w:val="00556DA3"/>
    <w:rsid w:val="0055734A"/>
    <w:rsid w:val="00557412"/>
    <w:rsid w:val="00557474"/>
    <w:rsid w:val="005574C1"/>
    <w:rsid w:val="0055757E"/>
    <w:rsid w:val="00557AE5"/>
    <w:rsid w:val="00560293"/>
    <w:rsid w:val="00560D22"/>
    <w:rsid w:val="00560F8E"/>
    <w:rsid w:val="0056121F"/>
    <w:rsid w:val="005614A9"/>
    <w:rsid w:val="0056175E"/>
    <w:rsid w:val="00561AB8"/>
    <w:rsid w:val="00561B63"/>
    <w:rsid w:val="00561BD9"/>
    <w:rsid w:val="005623A9"/>
    <w:rsid w:val="00563309"/>
    <w:rsid w:val="00563769"/>
    <w:rsid w:val="0056385C"/>
    <w:rsid w:val="005639C0"/>
    <w:rsid w:val="00563C27"/>
    <w:rsid w:val="00563EF2"/>
    <w:rsid w:val="00564008"/>
    <w:rsid w:val="00564B98"/>
    <w:rsid w:val="00564C94"/>
    <w:rsid w:val="00565359"/>
    <w:rsid w:val="0056573C"/>
    <w:rsid w:val="0056574A"/>
    <w:rsid w:val="00565C40"/>
    <w:rsid w:val="00566219"/>
    <w:rsid w:val="0056633D"/>
    <w:rsid w:val="005664C9"/>
    <w:rsid w:val="00566960"/>
    <w:rsid w:val="005669B9"/>
    <w:rsid w:val="005669BD"/>
    <w:rsid w:val="00566A36"/>
    <w:rsid w:val="00566B00"/>
    <w:rsid w:val="00566C2F"/>
    <w:rsid w:val="00567100"/>
    <w:rsid w:val="00567341"/>
    <w:rsid w:val="00567807"/>
    <w:rsid w:val="005678A2"/>
    <w:rsid w:val="00567D82"/>
    <w:rsid w:val="00567F66"/>
    <w:rsid w:val="005702C6"/>
    <w:rsid w:val="00570639"/>
    <w:rsid w:val="0057084E"/>
    <w:rsid w:val="0057094D"/>
    <w:rsid w:val="00570BEC"/>
    <w:rsid w:val="00571399"/>
    <w:rsid w:val="00571553"/>
    <w:rsid w:val="00571A3C"/>
    <w:rsid w:val="00571AA8"/>
    <w:rsid w:val="00571D4E"/>
    <w:rsid w:val="00571D8D"/>
    <w:rsid w:val="00571D98"/>
    <w:rsid w:val="00571DB0"/>
    <w:rsid w:val="00571E05"/>
    <w:rsid w:val="0057244C"/>
    <w:rsid w:val="00572505"/>
    <w:rsid w:val="005726F0"/>
    <w:rsid w:val="005727E5"/>
    <w:rsid w:val="005729CD"/>
    <w:rsid w:val="00572A10"/>
    <w:rsid w:val="00572C84"/>
    <w:rsid w:val="00572DAF"/>
    <w:rsid w:val="00572EC9"/>
    <w:rsid w:val="005736A0"/>
    <w:rsid w:val="00573A5A"/>
    <w:rsid w:val="00573B70"/>
    <w:rsid w:val="00573C24"/>
    <w:rsid w:val="00573F23"/>
    <w:rsid w:val="005747CF"/>
    <w:rsid w:val="00574996"/>
    <w:rsid w:val="00574A8C"/>
    <w:rsid w:val="00574E08"/>
    <w:rsid w:val="00575225"/>
    <w:rsid w:val="00575A71"/>
    <w:rsid w:val="00575A73"/>
    <w:rsid w:val="00576578"/>
    <w:rsid w:val="00576D96"/>
    <w:rsid w:val="0057705B"/>
    <w:rsid w:val="005771ED"/>
    <w:rsid w:val="00577685"/>
    <w:rsid w:val="005779D0"/>
    <w:rsid w:val="005779FD"/>
    <w:rsid w:val="00577CD4"/>
    <w:rsid w:val="0058014A"/>
    <w:rsid w:val="005804BE"/>
    <w:rsid w:val="005804C1"/>
    <w:rsid w:val="00580854"/>
    <w:rsid w:val="00580CDC"/>
    <w:rsid w:val="005811BD"/>
    <w:rsid w:val="005819A2"/>
    <w:rsid w:val="00581A52"/>
    <w:rsid w:val="00581B99"/>
    <w:rsid w:val="00582210"/>
    <w:rsid w:val="00582809"/>
    <w:rsid w:val="00582927"/>
    <w:rsid w:val="00582A4D"/>
    <w:rsid w:val="00582B6B"/>
    <w:rsid w:val="00582C7A"/>
    <w:rsid w:val="00583002"/>
    <w:rsid w:val="0058399C"/>
    <w:rsid w:val="00583E47"/>
    <w:rsid w:val="00584A91"/>
    <w:rsid w:val="00584B90"/>
    <w:rsid w:val="00584E05"/>
    <w:rsid w:val="00584E2D"/>
    <w:rsid w:val="00584FCC"/>
    <w:rsid w:val="005854CB"/>
    <w:rsid w:val="0058568B"/>
    <w:rsid w:val="00585D76"/>
    <w:rsid w:val="00585F5C"/>
    <w:rsid w:val="00586392"/>
    <w:rsid w:val="005868D1"/>
    <w:rsid w:val="00586916"/>
    <w:rsid w:val="00586F47"/>
    <w:rsid w:val="00587077"/>
    <w:rsid w:val="00587626"/>
    <w:rsid w:val="0058798C"/>
    <w:rsid w:val="005879D2"/>
    <w:rsid w:val="00587AB7"/>
    <w:rsid w:val="00587BE1"/>
    <w:rsid w:val="00587F2E"/>
    <w:rsid w:val="005900FA"/>
    <w:rsid w:val="00590195"/>
    <w:rsid w:val="00590226"/>
    <w:rsid w:val="005905C2"/>
    <w:rsid w:val="005906D5"/>
    <w:rsid w:val="00590B42"/>
    <w:rsid w:val="00590B87"/>
    <w:rsid w:val="00591240"/>
    <w:rsid w:val="0059142C"/>
    <w:rsid w:val="0059144E"/>
    <w:rsid w:val="00591634"/>
    <w:rsid w:val="00591B22"/>
    <w:rsid w:val="005923B7"/>
    <w:rsid w:val="005923FC"/>
    <w:rsid w:val="00592424"/>
    <w:rsid w:val="005928DA"/>
    <w:rsid w:val="00592917"/>
    <w:rsid w:val="005935A4"/>
    <w:rsid w:val="005939CC"/>
    <w:rsid w:val="00593BA9"/>
    <w:rsid w:val="00593FEE"/>
    <w:rsid w:val="00594174"/>
    <w:rsid w:val="005942C4"/>
    <w:rsid w:val="00594850"/>
    <w:rsid w:val="0059485F"/>
    <w:rsid w:val="005948C2"/>
    <w:rsid w:val="00594AAD"/>
    <w:rsid w:val="00594C01"/>
    <w:rsid w:val="00595035"/>
    <w:rsid w:val="00595466"/>
    <w:rsid w:val="005958C1"/>
    <w:rsid w:val="00595DCA"/>
    <w:rsid w:val="00595F2F"/>
    <w:rsid w:val="00596244"/>
    <w:rsid w:val="00596409"/>
    <w:rsid w:val="00596946"/>
    <w:rsid w:val="005974DC"/>
    <w:rsid w:val="0059766A"/>
    <w:rsid w:val="0059779B"/>
    <w:rsid w:val="00597906"/>
    <w:rsid w:val="005A0179"/>
    <w:rsid w:val="005A0321"/>
    <w:rsid w:val="005A05E5"/>
    <w:rsid w:val="005A06B5"/>
    <w:rsid w:val="005A08BB"/>
    <w:rsid w:val="005A0A2B"/>
    <w:rsid w:val="005A0C70"/>
    <w:rsid w:val="005A0CDE"/>
    <w:rsid w:val="005A1176"/>
    <w:rsid w:val="005A154C"/>
    <w:rsid w:val="005A15E4"/>
    <w:rsid w:val="005A1BFA"/>
    <w:rsid w:val="005A1DAC"/>
    <w:rsid w:val="005A1EC5"/>
    <w:rsid w:val="005A1F92"/>
    <w:rsid w:val="005A209A"/>
    <w:rsid w:val="005A2587"/>
    <w:rsid w:val="005A2CA0"/>
    <w:rsid w:val="005A2DD2"/>
    <w:rsid w:val="005A30A6"/>
    <w:rsid w:val="005A30AB"/>
    <w:rsid w:val="005A315E"/>
    <w:rsid w:val="005A3388"/>
    <w:rsid w:val="005A33B6"/>
    <w:rsid w:val="005A3547"/>
    <w:rsid w:val="005A35A4"/>
    <w:rsid w:val="005A3F5A"/>
    <w:rsid w:val="005A448D"/>
    <w:rsid w:val="005A5D0C"/>
    <w:rsid w:val="005A5D62"/>
    <w:rsid w:val="005A6076"/>
    <w:rsid w:val="005A6550"/>
    <w:rsid w:val="005A662D"/>
    <w:rsid w:val="005A691F"/>
    <w:rsid w:val="005A7420"/>
    <w:rsid w:val="005A7575"/>
    <w:rsid w:val="005A75C6"/>
    <w:rsid w:val="005A790C"/>
    <w:rsid w:val="005A7968"/>
    <w:rsid w:val="005A799C"/>
    <w:rsid w:val="005A7A1F"/>
    <w:rsid w:val="005A7CBB"/>
    <w:rsid w:val="005A7E82"/>
    <w:rsid w:val="005B0082"/>
    <w:rsid w:val="005B0274"/>
    <w:rsid w:val="005B032E"/>
    <w:rsid w:val="005B06FA"/>
    <w:rsid w:val="005B078C"/>
    <w:rsid w:val="005B095A"/>
    <w:rsid w:val="005B0CB5"/>
    <w:rsid w:val="005B1409"/>
    <w:rsid w:val="005B14E7"/>
    <w:rsid w:val="005B1765"/>
    <w:rsid w:val="005B2176"/>
    <w:rsid w:val="005B2193"/>
    <w:rsid w:val="005B291B"/>
    <w:rsid w:val="005B3202"/>
    <w:rsid w:val="005B328B"/>
    <w:rsid w:val="005B32B2"/>
    <w:rsid w:val="005B3575"/>
    <w:rsid w:val="005B35D7"/>
    <w:rsid w:val="005B392A"/>
    <w:rsid w:val="005B39C0"/>
    <w:rsid w:val="005B3AA3"/>
    <w:rsid w:val="005B3E17"/>
    <w:rsid w:val="005B3E42"/>
    <w:rsid w:val="005B4EA8"/>
    <w:rsid w:val="005B4ECD"/>
    <w:rsid w:val="005B51C0"/>
    <w:rsid w:val="005B57A1"/>
    <w:rsid w:val="005B58C0"/>
    <w:rsid w:val="005B58C2"/>
    <w:rsid w:val="005B5AB9"/>
    <w:rsid w:val="005B5FAB"/>
    <w:rsid w:val="005B6065"/>
    <w:rsid w:val="005B62B3"/>
    <w:rsid w:val="005B6C28"/>
    <w:rsid w:val="005B6DFF"/>
    <w:rsid w:val="005B6F83"/>
    <w:rsid w:val="005B6FD1"/>
    <w:rsid w:val="005B78EA"/>
    <w:rsid w:val="005B7A4D"/>
    <w:rsid w:val="005B7C6C"/>
    <w:rsid w:val="005B7D6D"/>
    <w:rsid w:val="005C0205"/>
    <w:rsid w:val="005C0225"/>
    <w:rsid w:val="005C0785"/>
    <w:rsid w:val="005C0C8A"/>
    <w:rsid w:val="005C0D63"/>
    <w:rsid w:val="005C0EB4"/>
    <w:rsid w:val="005C197F"/>
    <w:rsid w:val="005C1CB8"/>
    <w:rsid w:val="005C1DF5"/>
    <w:rsid w:val="005C1FA4"/>
    <w:rsid w:val="005C22DD"/>
    <w:rsid w:val="005C23FF"/>
    <w:rsid w:val="005C27EF"/>
    <w:rsid w:val="005C2E0C"/>
    <w:rsid w:val="005C2FC7"/>
    <w:rsid w:val="005C3374"/>
    <w:rsid w:val="005C34ED"/>
    <w:rsid w:val="005C36D9"/>
    <w:rsid w:val="005C387D"/>
    <w:rsid w:val="005C3929"/>
    <w:rsid w:val="005C3A44"/>
    <w:rsid w:val="005C3CFF"/>
    <w:rsid w:val="005C401C"/>
    <w:rsid w:val="005C4063"/>
    <w:rsid w:val="005C419E"/>
    <w:rsid w:val="005C45B6"/>
    <w:rsid w:val="005C4958"/>
    <w:rsid w:val="005C4E7B"/>
    <w:rsid w:val="005C599B"/>
    <w:rsid w:val="005C6483"/>
    <w:rsid w:val="005C6BA6"/>
    <w:rsid w:val="005C6C22"/>
    <w:rsid w:val="005C7013"/>
    <w:rsid w:val="005C7058"/>
    <w:rsid w:val="005C73EA"/>
    <w:rsid w:val="005C7401"/>
    <w:rsid w:val="005C7436"/>
    <w:rsid w:val="005C74EC"/>
    <w:rsid w:val="005C74FB"/>
    <w:rsid w:val="005C7681"/>
    <w:rsid w:val="005C78A0"/>
    <w:rsid w:val="005C7938"/>
    <w:rsid w:val="005C7CB2"/>
    <w:rsid w:val="005C7E0B"/>
    <w:rsid w:val="005D01B7"/>
    <w:rsid w:val="005D0431"/>
    <w:rsid w:val="005D0E64"/>
    <w:rsid w:val="005D0EF2"/>
    <w:rsid w:val="005D1025"/>
    <w:rsid w:val="005D14DF"/>
    <w:rsid w:val="005D1602"/>
    <w:rsid w:val="005D1707"/>
    <w:rsid w:val="005D18DC"/>
    <w:rsid w:val="005D19B9"/>
    <w:rsid w:val="005D1D15"/>
    <w:rsid w:val="005D1EB1"/>
    <w:rsid w:val="005D1F5A"/>
    <w:rsid w:val="005D23B4"/>
    <w:rsid w:val="005D2429"/>
    <w:rsid w:val="005D2488"/>
    <w:rsid w:val="005D26AE"/>
    <w:rsid w:val="005D2FE9"/>
    <w:rsid w:val="005D31FF"/>
    <w:rsid w:val="005D33F7"/>
    <w:rsid w:val="005D3B21"/>
    <w:rsid w:val="005D4019"/>
    <w:rsid w:val="005D42AC"/>
    <w:rsid w:val="005D4394"/>
    <w:rsid w:val="005D4B94"/>
    <w:rsid w:val="005D4DEF"/>
    <w:rsid w:val="005D5310"/>
    <w:rsid w:val="005D53BD"/>
    <w:rsid w:val="005D5ABD"/>
    <w:rsid w:val="005D5F48"/>
    <w:rsid w:val="005D5F9D"/>
    <w:rsid w:val="005D681A"/>
    <w:rsid w:val="005D696A"/>
    <w:rsid w:val="005D69C0"/>
    <w:rsid w:val="005D73FE"/>
    <w:rsid w:val="005D7651"/>
    <w:rsid w:val="005D77F0"/>
    <w:rsid w:val="005E05B4"/>
    <w:rsid w:val="005E07D6"/>
    <w:rsid w:val="005E09E1"/>
    <w:rsid w:val="005E0C48"/>
    <w:rsid w:val="005E0DC7"/>
    <w:rsid w:val="005E0EBE"/>
    <w:rsid w:val="005E1566"/>
    <w:rsid w:val="005E17D9"/>
    <w:rsid w:val="005E1D35"/>
    <w:rsid w:val="005E1E4B"/>
    <w:rsid w:val="005E2294"/>
    <w:rsid w:val="005E22D0"/>
    <w:rsid w:val="005E235B"/>
    <w:rsid w:val="005E2903"/>
    <w:rsid w:val="005E2DFD"/>
    <w:rsid w:val="005E2ECE"/>
    <w:rsid w:val="005E305E"/>
    <w:rsid w:val="005E343D"/>
    <w:rsid w:val="005E385F"/>
    <w:rsid w:val="005E3A68"/>
    <w:rsid w:val="005E3A70"/>
    <w:rsid w:val="005E3AE8"/>
    <w:rsid w:val="005E3C39"/>
    <w:rsid w:val="005E43B8"/>
    <w:rsid w:val="005E441A"/>
    <w:rsid w:val="005E458A"/>
    <w:rsid w:val="005E4639"/>
    <w:rsid w:val="005E473A"/>
    <w:rsid w:val="005E4741"/>
    <w:rsid w:val="005E4B93"/>
    <w:rsid w:val="005E5016"/>
    <w:rsid w:val="005E555C"/>
    <w:rsid w:val="005E57AE"/>
    <w:rsid w:val="005E58AB"/>
    <w:rsid w:val="005E5B81"/>
    <w:rsid w:val="005E5F88"/>
    <w:rsid w:val="005E5FD1"/>
    <w:rsid w:val="005E604C"/>
    <w:rsid w:val="005E6357"/>
    <w:rsid w:val="005E6416"/>
    <w:rsid w:val="005E646F"/>
    <w:rsid w:val="005E6606"/>
    <w:rsid w:val="005E6D33"/>
    <w:rsid w:val="005E6D7D"/>
    <w:rsid w:val="005E6DA0"/>
    <w:rsid w:val="005E7046"/>
    <w:rsid w:val="005E7292"/>
    <w:rsid w:val="005E76E6"/>
    <w:rsid w:val="005E7ECE"/>
    <w:rsid w:val="005E7F17"/>
    <w:rsid w:val="005F0193"/>
    <w:rsid w:val="005F02EB"/>
    <w:rsid w:val="005F045F"/>
    <w:rsid w:val="005F0907"/>
    <w:rsid w:val="005F0DC2"/>
    <w:rsid w:val="005F0E56"/>
    <w:rsid w:val="005F0EA1"/>
    <w:rsid w:val="005F0F7E"/>
    <w:rsid w:val="005F11D3"/>
    <w:rsid w:val="005F1473"/>
    <w:rsid w:val="005F1AE4"/>
    <w:rsid w:val="005F2214"/>
    <w:rsid w:val="005F2989"/>
    <w:rsid w:val="005F2CB1"/>
    <w:rsid w:val="005F2F81"/>
    <w:rsid w:val="005F3025"/>
    <w:rsid w:val="005F3126"/>
    <w:rsid w:val="005F346D"/>
    <w:rsid w:val="005F361E"/>
    <w:rsid w:val="005F3681"/>
    <w:rsid w:val="005F3735"/>
    <w:rsid w:val="005F3C39"/>
    <w:rsid w:val="005F3CD4"/>
    <w:rsid w:val="005F3DA2"/>
    <w:rsid w:val="005F3E82"/>
    <w:rsid w:val="005F3F03"/>
    <w:rsid w:val="005F4BD1"/>
    <w:rsid w:val="005F4D2A"/>
    <w:rsid w:val="005F4E72"/>
    <w:rsid w:val="005F618C"/>
    <w:rsid w:val="005F64A5"/>
    <w:rsid w:val="005F6FA9"/>
    <w:rsid w:val="005F7077"/>
    <w:rsid w:val="005F70BD"/>
    <w:rsid w:val="005F7C30"/>
    <w:rsid w:val="005F7EBB"/>
    <w:rsid w:val="006000D6"/>
    <w:rsid w:val="0060015E"/>
    <w:rsid w:val="00600219"/>
    <w:rsid w:val="0060041B"/>
    <w:rsid w:val="00600943"/>
    <w:rsid w:val="00600973"/>
    <w:rsid w:val="006009CC"/>
    <w:rsid w:val="00600A42"/>
    <w:rsid w:val="00600ADD"/>
    <w:rsid w:val="00600EB0"/>
    <w:rsid w:val="00601175"/>
    <w:rsid w:val="0060125E"/>
    <w:rsid w:val="00601294"/>
    <w:rsid w:val="0060160F"/>
    <w:rsid w:val="0060173B"/>
    <w:rsid w:val="0060174B"/>
    <w:rsid w:val="0060179E"/>
    <w:rsid w:val="00601AD9"/>
    <w:rsid w:val="00601E63"/>
    <w:rsid w:val="0060211B"/>
    <w:rsid w:val="0060253E"/>
    <w:rsid w:val="0060261B"/>
    <w:rsid w:val="0060283C"/>
    <w:rsid w:val="0060283F"/>
    <w:rsid w:val="006028B1"/>
    <w:rsid w:val="00602AC3"/>
    <w:rsid w:val="00602C8D"/>
    <w:rsid w:val="00602D04"/>
    <w:rsid w:val="006032D3"/>
    <w:rsid w:val="006036D5"/>
    <w:rsid w:val="00603836"/>
    <w:rsid w:val="00603AED"/>
    <w:rsid w:val="006042F4"/>
    <w:rsid w:val="00604512"/>
    <w:rsid w:val="00604682"/>
    <w:rsid w:val="00604885"/>
    <w:rsid w:val="00604F14"/>
    <w:rsid w:val="00604FCC"/>
    <w:rsid w:val="0060523F"/>
    <w:rsid w:val="0060575B"/>
    <w:rsid w:val="006057DE"/>
    <w:rsid w:val="00605817"/>
    <w:rsid w:val="00605986"/>
    <w:rsid w:val="00605999"/>
    <w:rsid w:val="00605E43"/>
    <w:rsid w:val="00605F25"/>
    <w:rsid w:val="00605FA5"/>
    <w:rsid w:val="00606423"/>
    <w:rsid w:val="006068ED"/>
    <w:rsid w:val="00606CCE"/>
    <w:rsid w:val="00606DDC"/>
    <w:rsid w:val="00606E36"/>
    <w:rsid w:val="00606EF9"/>
    <w:rsid w:val="00607228"/>
    <w:rsid w:val="006079C8"/>
    <w:rsid w:val="00607A82"/>
    <w:rsid w:val="00607CB5"/>
    <w:rsid w:val="00607EAC"/>
    <w:rsid w:val="006100E7"/>
    <w:rsid w:val="006103F4"/>
    <w:rsid w:val="00610785"/>
    <w:rsid w:val="00610C5B"/>
    <w:rsid w:val="00611145"/>
    <w:rsid w:val="006112CA"/>
    <w:rsid w:val="0061156E"/>
    <w:rsid w:val="006117A4"/>
    <w:rsid w:val="00611B83"/>
    <w:rsid w:val="00611F88"/>
    <w:rsid w:val="006124F6"/>
    <w:rsid w:val="00612E2A"/>
    <w:rsid w:val="00613005"/>
    <w:rsid w:val="00613257"/>
    <w:rsid w:val="006137BD"/>
    <w:rsid w:val="00614213"/>
    <w:rsid w:val="00614264"/>
    <w:rsid w:val="00614799"/>
    <w:rsid w:val="006147F3"/>
    <w:rsid w:val="00614C7E"/>
    <w:rsid w:val="00615361"/>
    <w:rsid w:val="0061545B"/>
    <w:rsid w:val="006154F5"/>
    <w:rsid w:val="00615C25"/>
    <w:rsid w:val="00615CE9"/>
    <w:rsid w:val="00615EFC"/>
    <w:rsid w:val="00616463"/>
    <w:rsid w:val="00616590"/>
    <w:rsid w:val="00616767"/>
    <w:rsid w:val="006167CA"/>
    <w:rsid w:val="006169C0"/>
    <w:rsid w:val="00616D0F"/>
    <w:rsid w:val="006178B4"/>
    <w:rsid w:val="00617C63"/>
    <w:rsid w:val="00617CF5"/>
    <w:rsid w:val="00617D0E"/>
    <w:rsid w:val="00620117"/>
    <w:rsid w:val="0062048B"/>
    <w:rsid w:val="0062052A"/>
    <w:rsid w:val="0062065A"/>
    <w:rsid w:val="00620940"/>
    <w:rsid w:val="00620A71"/>
    <w:rsid w:val="00620D80"/>
    <w:rsid w:val="00620F51"/>
    <w:rsid w:val="00621128"/>
    <w:rsid w:val="00621474"/>
    <w:rsid w:val="00621540"/>
    <w:rsid w:val="006217E4"/>
    <w:rsid w:val="00621A7A"/>
    <w:rsid w:val="00621B12"/>
    <w:rsid w:val="00621BE0"/>
    <w:rsid w:val="00621DD1"/>
    <w:rsid w:val="00622431"/>
    <w:rsid w:val="0062259F"/>
    <w:rsid w:val="0062274E"/>
    <w:rsid w:val="00622C87"/>
    <w:rsid w:val="0062314F"/>
    <w:rsid w:val="006234A6"/>
    <w:rsid w:val="0062350B"/>
    <w:rsid w:val="00623552"/>
    <w:rsid w:val="0062385D"/>
    <w:rsid w:val="006241EF"/>
    <w:rsid w:val="00624468"/>
    <w:rsid w:val="006248C7"/>
    <w:rsid w:val="006249EB"/>
    <w:rsid w:val="00625083"/>
    <w:rsid w:val="00625461"/>
    <w:rsid w:val="00625B75"/>
    <w:rsid w:val="00625F0B"/>
    <w:rsid w:val="00626313"/>
    <w:rsid w:val="006268A3"/>
    <w:rsid w:val="00626CC0"/>
    <w:rsid w:val="006273DC"/>
    <w:rsid w:val="006274B9"/>
    <w:rsid w:val="00627BA0"/>
    <w:rsid w:val="00627CA0"/>
    <w:rsid w:val="00627D58"/>
    <w:rsid w:val="00630001"/>
    <w:rsid w:val="0063001E"/>
    <w:rsid w:val="0063007D"/>
    <w:rsid w:val="00630213"/>
    <w:rsid w:val="006311B3"/>
    <w:rsid w:val="006312CC"/>
    <w:rsid w:val="00631323"/>
    <w:rsid w:val="006315CD"/>
    <w:rsid w:val="006316FA"/>
    <w:rsid w:val="00631803"/>
    <w:rsid w:val="006322E8"/>
    <w:rsid w:val="006327D2"/>
    <w:rsid w:val="0063284C"/>
    <w:rsid w:val="00632AF2"/>
    <w:rsid w:val="0063385B"/>
    <w:rsid w:val="00633CA0"/>
    <w:rsid w:val="00633EC9"/>
    <w:rsid w:val="0063461D"/>
    <w:rsid w:val="00634E30"/>
    <w:rsid w:val="00634E5D"/>
    <w:rsid w:val="00634FCE"/>
    <w:rsid w:val="00635079"/>
    <w:rsid w:val="0063544C"/>
    <w:rsid w:val="006354D1"/>
    <w:rsid w:val="006355BE"/>
    <w:rsid w:val="00635CD6"/>
    <w:rsid w:val="00635E5A"/>
    <w:rsid w:val="0063606A"/>
    <w:rsid w:val="00636398"/>
    <w:rsid w:val="00636573"/>
    <w:rsid w:val="006368D3"/>
    <w:rsid w:val="00636ED5"/>
    <w:rsid w:val="00637258"/>
    <w:rsid w:val="00637355"/>
    <w:rsid w:val="0063755E"/>
    <w:rsid w:val="006377EC"/>
    <w:rsid w:val="0063795B"/>
    <w:rsid w:val="00637AB0"/>
    <w:rsid w:val="00637DD1"/>
    <w:rsid w:val="00637FAF"/>
    <w:rsid w:val="00637FE0"/>
    <w:rsid w:val="0064025C"/>
    <w:rsid w:val="006405F7"/>
    <w:rsid w:val="0064083B"/>
    <w:rsid w:val="00640B99"/>
    <w:rsid w:val="006412F0"/>
    <w:rsid w:val="0064151F"/>
    <w:rsid w:val="00641533"/>
    <w:rsid w:val="00641542"/>
    <w:rsid w:val="0064161B"/>
    <w:rsid w:val="00641EDC"/>
    <w:rsid w:val="0064208D"/>
    <w:rsid w:val="00642200"/>
    <w:rsid w:val="006422A6"/>
    <w:rsid w:val="00642615"/>
    <w:rsid w:val="00642C0E"/>
    <w:rsid w:val="00642DA2"/>
    <w:rsid w:val="006431DC"/>
    <w:rsid w:val="0064322E"/>
    <w:rsid w:val="00643475"/>
    <w:rsid w:val="006434D5"/>
    <w:rsid w:val="00643558"/>
    <w:rsid w:val="0064378D"/>
    <w:rsid w:val="0064396A"/>
    <w:rsid w:val="00643FC8"/>
    <w:rsid w:val="006441EC"/>
    <w:rsid w:val="00644440"/>
    <w:rsid w:val="006444BE"/>
    <w:rsid w:val="0064491E"/>
    <w:rsid w:val="00644973"/>
    <w:rsid w:val="00644C1E"/>
    <w:rsid w:val="00645247"/>
    <w:rsid w:val="00645467"/>
    <w:rsid w:val="00645997"/>
    <w:rsid w:val="00645A3D"/>
    <w:rsid w:val="00645A98"/>
    <w:rsid w:val="0064624E"/>
    <w:rsid w:val="0064676C"/>
    <w:rsid w:val="00646791"/>
    <w:rsid w:val="0064686B"/>
    <w:rsid w:val="00646A1D"/>
    <w:rsid w:val="00646FCF"/>
    <w:rsid w:val="006471CA"/>
    <w:rsid w:val="00647226"/>
    <w:rsid w:val="00647559"/>
    <w:rsid w:val="00647681"/>
    <w:rsid w:val="00647B31"/>
    <w:rsid w:val="00647D6A"/>
    <w:rsid w:val="00647DD6"/>
    <w:rsid w:val="006500FC"/>
    <w:rsid w:val="00650295"/>
    <w:rsid w:val="00650798"/>
    <w:rsid w:val="006507A9"/>
    <w:rsid w:val="00650AB9"/>
    <w:rsid w:val="0065121E"/>
    <w:rsid w:val="00651550"/>
    <w:rsid w:val="00651AD4"/>
    <w:rsid w:val="00651B45"/>
    <w:rsid w:val="00651F5F"/>
    <w:rsid w:val="00652445"/>
    <w:rsid w:val="00652C42"/>
    <w:rsid w:val="00653321"/>
    <w:rsid w:val="006533B8"/>
    <w:rsid w:val="0065341C"/>
    <w:rsid w:val="00653478"/>
    <w:rsid w:val="0065385E"/>
    <w:rsid w:val="0065390D"/>
    <w:rsid w:val="00653ACD"/>
    <w:rsid w:val="0065408F"/>
    <w:rsid w:val="0065418A"/>
    <w:rsid w:val="006542A3"/>
    <w:rsid w:val="00654733"/>
    <w:rsid w:val="00654923"/>
    <w:rsid w:val="00654AD3"/>
    <w:rsid w:val="00654C46"/>
    <w:rsid w:val="00654C8D"/>
    <w:rsid w:val="00655733"/>
    <w:rsid w:val="006557AE"/>
    <w:rsid w:val="006559D2"/>
    <w:rsid w:val="00655ACD"/>
    <w:rsid w:val="00655B27"/>
    <w:rsid w:val="00655DC8"/>
    <w:rsid w:val="0065621A"/>
    <w:rsid w:val="006562DD"/>
    <w:rsid w:val="006563AE"/>
    <w:rsid w:val="00656A92"/>
    <w:rsid w:val="00656D12"/>
    <w:rsid w:val="00656DDE"/>
    <w:rsid w:val="00656E46"/>
    <w:rsid w:val="00657100"/>
    <w:rsid w:val="006572E3"/>
    <w:rsid w:val="00657360"/>
    <w:rsid w:val="0065789D"/>
    <w:rsid w:val="00657A6D"/>
    <w:rsid w:val="0066011D"/>
    <w:rsid w:val="0066058A"/>
    <w:rsid w:val="006607C0"/>
    <w:rsid w:val="006608DC"/>
    <w:rsid w:val="00660E88"/>
    <w:rsid w:val="00660F68"/>
    <w:rsid w:val="006613A6"/>
    <w:rsid w:val="00661410"/>
    <w:rsid w:val="006618F6"/>
    <w:rsid w:val="00661AE8"/>
    <w:rsid w:val="00661EC8"/>
    <w:rsid w:val="00661F88"/>
    <w:rsid w:val="006626E5"/>
    <w:rsid w:val="0066277A"/>
    <w:rsid w:val="006627A2"/>
    <w:rsid w:val="00663322"/>
    <w:rsid w:val="0066346E"/>
    <w:rsid w:val="006634E6"/>
    <w:rsid w:val="00663732"/>
    <w:rsid w:val="00663CC6"/>
    <w:rsid w:val="00663E40"/>
    <w:rsid w:val="00663EB4"/>
    <w:rsid w:val="00663EE8"/>
    <w:rsid w:val="00663EF0"/>
    <w:rsid w:val="00663FD6"/>
    <w:rsid w:val="00663FF2"/>
    <w:rsid w:val="006644A6"/>
    <w:rsid w:val="0066460A"/>
    <w:rsid w:val="00664C24"/>
    <w:rsid w:val="00664E84"/>
    <w:rsid w:val="0066508F"/>
    <w:rsid w:val="006651B1"/>
    <w:rsid w:val="006652DA"/>
    <w:rsid w:val="006655EE"/>
    <w:rsid w:val="00665A88"/>
    <w:rsid w:val="00665C71"/>
    <w:rsid w:val="0066624D"/>
    <w:rsid w:val="006669F1"/>
    <w:rsid w:val="006674A3"/>
    <w:rsid w:val="0066778F"/>
    <w:rsid w:val="00667AC1"/>
    <w:rsid w:val="00667B7E"/>
    <w:rsid w:val="00667EB2"/>
    <w:rsid w:val="00667EE7"/>
    <w:rsid w:val="00667FD5"/>
    <w:rsid w:val="0067009C"/>
    <w:rsid w:val="00670280"/>
    <w:rsid w:val="00670922"/>
    <w:rsid w:val="006709A6"/>
    <w:rsid w:val="00670BE1"/>
    <w:rsid w:val="00670CBE"/>
    <w:rsid w:val="00670E33"/>
    <w:rsid w:val="00671103"/>
    <w:rsid w:val="006712BE"/>
    <w:rsid w:val="006713C8"/>
    <w:rsid w:val="006713ED"/>
    <w:rsid w:val="006715A3"/>
    <w:rsid w:val="006715D0"/>
    <w:rsid w:val="00671AED"/>
    <w:rsid w:val="00671B3E"/>
    <w:rsid w:val="00672125"/>
    <w:rsid w:val="0067218F"/>
    <w:rsid w:val="006722A8"/>
    <w:rsid w:val="006723E9"/>
    <w:rsid w:val="00672544"/>
    <w:rsid w:val="006726F2"/>
    <w:rsid w:val="00672DF1"/>
    <w:rsid w:val="00673785"/>
    <w:rsid w:val="00673EB1"/>
    <w:rsid w:val="00673FA9"/>
    <w:rsid w:val="006741F2"/>
    <w:rsid w:val="006743AF"/>
    <w:rsid w:val="0067490B"/>
    <w:rsid w:val="00674945"/>
    <w:rsid w:val="00674CC3"/>
    <w:rsid w:val="006752C2"/>
    <w:rsid w:val="00675312"/>
    <w:rsid w:val="006753AB"/>
    <w:rsid w:val="00675854"/>
    <w:rsid w:val="0067598B"/>
    <w:rsid w:val="00675B00"/>
    <w:rsid w:val="00675C72"/>
    <w:rsid w:val="00675DAC"/>
    <w:rsid w:val="00675FFE"/>
    <w:rsid w:val="00676306"/>
    <w:rsid w:val="0067647E"/>
    <w:rsid w:val="00676DB0"/>
    <w:rsid w:val="00676F05"/>
    <w:rsid w:val="006771F9"/>
    <w:rsid w:val="006776D7"/>
    <w:rsid w:val="00677996"/>
    <w:rsid w:val="00677F49"/>
    <w:rsid w:val="0068001B"/>
    <w:rsid w:val="0068005E"/>
    <w:rsid w:val="00680263"/>
    <w:rsid w:val="00680541"/>
    <w:rsid w:val="0068058E"/>
    <w:rsid w:val="00680D42"/>
    <w:rsid w:val="00680D5B"/>
    <w:rsid w:val="00681003"/>
    <w:rsid w:val="00681424"/>
    <w:rsid w:val="006817C9"/>
    <w:rsid w:val="00681860"/>
    <w:rsid w:val="00681E21"/>
    <w:rsid w:val="00682086"/>
    <w:rsid w:val="006821CF"/>
    <w:rsid w:val="00682342"/>
    <w:rsid w:val="006829DB"/>
    <w:rsid w:val="00682A13"/>
    <w:rsid w:val="00682D25"/>
    <w:rsid w:val="00682E56"/>
    <w:rsid w:val="00683376"/>
    <w:rsid w:val="0068343B"/>
    <w:rsid w:val="00683662"/>
    <w:rsid w:val="00683B58"/>
    <w:rsid w:val="00683EB9"/>
    <w:rsid w:val="00683ECE"/>
    <w:rsid w:val="00684488"/>
    <w:rsid w:val="006846E3"/>
    <w:rsid w:val="0068478F"/>
    <w:rsid w:val="00684814"/>
    <w:rsid w:val="00684A74"/>
    <w:rsid w:val="00684BBE"/>
    <w:rsid w:val="00684CE4"/>
    <w:rsid w:val="00684CE6"/>
    <w:rsid w:val="00684DA4"/>
    <w:rsid w:val="006850CE"/>
    <w:rsid w:val="006854E8"/>
    <w:rsid w:val="0068587F"/>
    <w:rsid w:val="00685A59"/>
    <w:rsid w:val="00685BF4"/>
    <w:rsid w:val="00686D3E"/>
    <w:rsid w:val="0068724F"/>
    <w:rsid w:val="006876A5"/>
    <w:rsid w:val="00687BFF"/>
    <w:rsid w:val="0069033C"/>
    <w:rsid w:val="00690979"/>
    <w:rsid w:val="00690DC8"/>
    <w:rsid w:val="00690EFF"/>
    <w:rsid w:val="0069116B"/>
    <w:rsid w:val="006913EA"/>
    <w:rsid w:val="006918FA"/>
    <w:rsid w:val="00691E2F"/>
    <w:rsid w:val="00692161"/>
    <w:rsid w:val="00692470"/>
    <w:rsid w:val="006927F7"/>
    <w:rsid w:val="00692D95"/>
    <w:rsid w:val="00692F85"/>
    <w:rsid w:val="006936AE"/>
    <w:rsid w:val="00694036"/>
    <w:rsid w:val="006941A7"/>
    <w:rsid w:val="00694B94"/>
    <w:rsid w:val="00694C85"/>
    <w:rsid w:val="00694D37"/>
    <w:rsid w:val="00695250"/>
    <w:rsid w:val="00695C8B"/>
    <w:rsid w:val="00695FC2"/>
    <w:rsid w:val="006962DC"/>
    <w:rsid w:val="006965AE"/>
    <w:rsid w:val="00696701"/>
    <w:rsid w:val="00696860"/>
    <w:rsid w:val="00696949"/>
    <w:rsid w:val="00696C8D"/>
    <w:rsid w:val="00696DDB"/>
    <w:rsid w:val="00697052"/>
    <w:rsid w:val="0069707F"/>
    <w:rsid w:val="00697395"/>
    <w:rsid w:val="0069741B"/>
    <w:rsid w:val="0069746F"/>
    <w:rsid w:val="0069774A"/>
    <w:rsid w:val="006977E2"/>
    <w:rsid w:val="00697919"/>
    <w:rsid w:val="00697DDA"/>
    <w:rsid w:val="006A03A1"/>
    <w:rsid w:val="006A0A63"/>
    <w:rsid w:val="006A16D2"/>
    <w:rsid w:val="006A1764"/>
    <w:rsid w:val="006A1793"/>
    <w:rsid w:val="006A1BAD"/>
    <w:rsid w:val="006A1FDA"/>
    <w:rsid w:val="006A2072"/>
    <w:rsid w:val="006A20DA"/>
    <w:rsid w:val="006A2940"/>
    <w:rsid w:val="006A30E2"/>
    <w:rsid w:val="006A3758"/>
    <w:rsid w:val="006A3C61"/>
    <w:rsid w:val="006A3F7B"/>
    <w:rsid w:val="006A4138"/>
    <w:rsid w:val="006A4585"/>
    <w:rsid w:val="006A46FB"/>
    <w:rsid w:val="006A47DB"/>
    <w:rsid w:val="006A47E5"/>
    <w:rsid w:val="006A4854"/>
    <w:rsid w:val="006A48D3"/>
    <w:rsid w:val="006A4C7D"/>
    <w:rsid w:val="006A4E3D"/>
    <w:rsid w:val="006A4FCB"/>
    <w:rsid w:val="006A522A"/>
    <w:rsid w:val="006A5615"/>
    <w:rsid w:val="006A581D"/>
    <w:rsid w:val="006A5998"/>
    <w:rsid w:val="006A5C0B"/>
    <w:rsid w:val="006A5E28"/>
    <w:rsid w:val="006A5ED6"/>
    <w:rsid w:val="006A6023"/>
    <w:rsid w:val="006A602C"/>
    <w:rsid w:val="006A62FF"/>
    <w:rsid w:val="006A6649"/>
    <w:rsid w:val="006A697B"/>
    <w:rsid w:val="006A6DB7"/>
    <w:rsid w:val="006A6EA7"/>
    <w:rsid w:val="006A6FF5"/>
    <w:rsid w:val="006A704B"/>
    <w:rsid w:val="006A7592"/>
    <w:rsid w:val="006A7A4F"/>
    <w:rsid w:val="006A7AFF"/>
    <w:rsid w:val="006A7E4E"/>
    <w:rsid w:val="006A7E51"/>
    <w:rsid w:val="006A7E98"/>
    <w:rsid w:val="006B00F8"/>
    <w:rsid w:val="006B035F"/>
    <w:rsid w:val="006B05B5"/>
    <w:rsid w:val="006B05E9"/>
    <w:rsid w:val="006B0B8E"/>
    <w:rsid w:val="006B1816"/>
    <w:rsid w:val="006B186B"/>
    <w:rsid w:val="006B18DE"/>
    <w:rsid w:val="006B1BA7"/>
    <w:rsid w:val="006B202E"/>
    <w:rsid w:val="006B2099"/>
    <w:rsid w:val="006B2409"/>
    <w:rsid w:val="006B2422"/>
    <w:rsid w:val="006B26EA"/>
    <w:rsid w:val="006B338F"/>
    <w:rsid w:val="006B36D6"/>
    <w:rsid w:val="006B3883"/>
    <w:rsid w:val="006B3D57"/>
    <w:rsid w:val="006B3DC4"/>
    <w:rsid w:val="006B3F69"/>
    <w:rsid w:val="006B414A"/>
    <w:rsid w:val="006B4228"/>
    <w:rsid w:val="006B4235"/>
    <w:rsid w:val="006B4311"/>
    <w:rsid w:val="006B50CF"/>
    <w:rsid w:val="006B5A17"/>
    <w:rsid w:val="006B5CC0"/>
    <w:rsid w:val="006B5F0D"/>
    <w:rsid w:val="006B5F98"/>
    <w:rsid w:val="006B69AA"/>
    <w:rsid w:val="006B6EAC"/>
    <w:rsid w:val="006B6FBE"/>
    <w:rsid w:val="006B7231"/>
    <w:rsid w:val="006B72A8"/>
    <w:rsid w:val="006B75DB"/>
    <w:rsid w:val="006B77D2"/>
    <w:rsid w:val="006B793B"/>
    <w:rsid w:val="006B7AAE"/>
    <w:rsid w:val="006C03B8"/>
    <w:rsid w:val="006C0B12"/>
    <w:rsid w:val="006C130D"/>
    <w:rsid w:val="006C227D"/>
    <w:rsid w:val="006C2D6A"/>
    <w:rsid w:val="006C3686"/>
    <w:rsid w:val="006C3953"/>
    <w:rsid w:val="006C3B72"/>
    <w:rsid w:val="006C3C30"/>
    <w:rsid w:val="006C3E22"/>
    <w:rsid w:val="006C4146"/>
    <w:rsid w:val="006C419A"/>
    <w:rsid w:val="006C4215"/>
    <w:rsid w:val="006C4A45"/>
    <w:rsid w:val="006C4F33"/>
    <w:rsid w:val="006C5310"/>
    <w:rsid w:val="006C568C"/>
    <w:rsid w:val="006C594B"/>
    <w:rsid w:val="006C5A8F"/>
    <w:rsid w:val="006C5EC9"/>
    <w:rsid w:val="006C6059"/>
    <w:rsid w:val="006C6330"/>
    <w:rsid w:val="006C68B9"/>
    <w:rsid w:val="006C6AB2"/>
    <w:rsid w:val="006C6C1C"/>
    <w:rsid w:val="006C74B9"/>
    <w:rsid w:val="006C7522"/>
    <w:rsid w:val="006D0089"/>
    <w:rsid w:val="006D038E"/>
    <w:rsid w:val="006D0429"/>
    <w:rsid w:val="006D0460"/>
    <w:rsid w:val="006D0A29"/>
    <w:rsid w:val="006D0A72"/>
    <w:rsid w:val="006D0D0D"/>
    <w:rsid w:val="006D0D41"/>
    <w:rsid w:val="006D1943"/>
    <w:rsid w:val="006D1C5B"/>
    <w:rsid w:val="006D1D46"/>
    <w:rsid w:val="006D2062"/>
    <w:rsid w:val="006D211C"/>
    <w:rsid w:val="006D268B"/>
    <w:rsid w:val="006D283E"/>
    <w:rsid w:val="006D3691"/>
    <w:rsid w:val="006D37D1"/>
    <w:rsid w:val="006D38DA"/>
    <w:rsid w:val="006D3E94"/>
    <w:rsid w:val="006D41EA"/>
    <w:rsid w:val="006D44BC"/>
    <w:rsid w:val="006D4648"/>
    <w:rsid w:val="006D48AF"/>
    <w:rsid w:val="006D4FE8"/>
    <w:rsid w:val="006D54D5"/>
    <w:rsid w:val="006D5505"/>
    <w:rsid w:val="006D56CE"/>
    <w:rsid w:val="006D5891"/>
    <w:rsid w:val="006D5B24"/>
    <w:rsid w:val="006D5D3B"/>
    <w:rsid w:val="006D5E62"/>
    <w:rsid w:val="006D66F1"/>
    <w:rsid w:val="006D68C7"/>
    <w:rsid w:val="006D6CB7"/>
    <w:rsid w:val="006D6DF3"/>
    <w:rsid w:val="006D6F08"/>
    <w:rsid w:val="006D6F31"/>
    <w:rsid w:val="006D73AD"/>
    <w:rsid w:val="006D7669"/>
    <w:rsid w:val="006D77A2"/>
    <w:rsid w:val="006D7F91"/>
    <w:rsid w:val="006E062C"/>
    <w:rsid w:val="006E0675"/>
    <w:rsid w:val="006E0800"/>
    <w:rsid w:val="006E089A"/>
    <w:rsid w:val="006E0D41"/>
    <w:rsid w:val="006E0F65"/>
    <w:rsid w:val="006E135F"/>
    <w:rsid w:val="006E1856"/>
    <w:rsid w:val="006E19B5"/>
    <w:rsid w:val="006E1B3B"/>
    <w:rsid w:val="006E1BFC"/>
    <w:rsid w:val="006E1C82"/>
    <w:rsid w:val="006E1CE4"/>
    <w:rsid w:val="006E2871"/>
    <w:rsid w:val="006E28B7"/>
    <w:rsid w:val="006E29E6"/>
    <w:rsid w:val="006E2A9B"/>
    <w:rsid w:val="006E2DA9"/>
    <w:rsid w:val="006E2EF6"/>
    <w:rsid w:val="006E30EB"/>
    <w:rsid w:val="006E3310"/>
    <w:rsid w:val="006E35F4"/>
    <w:rsid w:val="006E38FB"/>
    <w:rsid w:val="006E3E0E"/>
    <w:rsid w:val="006E3E3E"/>
    <w:rsid w:val="006E4280"/>
    <w:rsid w:val="006E4323"/>
    <w:rsid w:val="006E479A"/>
    <w:rsid w:val="006E497A"/>
    <w:rsid w:val="006E49AF"/>
    <w:rsid w:val="006E49EB"/>
    <w:rsid w:val="006E4A9B"/>
    <w:rsid w:val="006E4A9F"/>
    <w:rsid w:val="006E4E39"/>
    <w:rsid w:val="006E5560"/>
    <w:rsid w:val="006E565E"/>
    <w:rsid w:val="006E5A0E"/>
    <w:rsid w:val="006E5A47"/>
    <w:rsid w:val="006E5B8D"/>
    <w:rsid w:val="006E5C53"/>
    <w:rsid w:val="006E6109"/>
    <w:rsid w:val="006E6237"/>
    <w:rsid w:val="006E65E0"/>
    <w:rsid w:val="006E6610"/>
    <w:rsid w:val="006E673D"/>
    <w:rsid w:val="006E6A4C"/>
    <w:rsid w:val="006E6BD8"/>
    <w:rsid w:val="006E6F40"/>
    <w:rsid w:val="006E70E9"/>
    <w:rsid w:val="006E76FD"/>
    <w:rsid w:val="006E79DE"/>
    <w:rsid w:val="006E7ACE"/>
    <w:rsid w:val="006E7D3B"/>
    <w:rsid w:val="006E7E8D"/>
    <w:rsid w:val="006F0319"/>
    <w:rsid w:val="006F04A4"/>
    <w:rsid w:val="006F09CA"/>
    <w:rsid w:val="006F0D77"/>
    <w:rsid w:val="006F10D3"/>
    <w:rsid w:val="006F1B70"/>
    <w:rsid w:val="006F1CB5"/>
    <w:rsid w:val="006F2452"/>
    <w:rsid w:val="006F27DD"/>
    <w:rsid w:val="006F2C6A"/>
    <w:rsid w:val="006F337F"/>
    <w:rsid w:val="006F341D"/>
    <w:rsid w:val="006F362C"/>
    <w:rsid w:val="006F3BF5"/>
    <w:rsid w:val="006F3CDE"/>
    <w:rsid w:val="006F405B"/>
    <w:rsid w:val="006F49EC"/>
    <w:rsid w:val="006F54BF"/>
    <w:rsid w:val="006F581A"/>
    <w:rsid w:val="006F58D4"/>
    <w:rsid w:val="006F5B90"/>
    <w:rsid w:val="006F6507"/>
    <w:rsid w:val="006F6582"/>
    <w:rsid w:val="006F6C9E"/>
    <w:rsid w:val="006F70F4"/>
    <w:rsid w:val="006F721F"/>
    <w:rsid w:val="006F7247"/>
    <w:rsid w:val="006F73C0"/>
    <w:rsid w:val="006F74C6"/>
    <w:rsid w:val="006F75C8"/>
    <w:rsid w:val="006F7A89"/>
    <w:rsid w:val="0070022A"/>
    <w:rsid w:val="00700382"/>
    <w:rsid w:val="00700A4B"/>
    <w:rsid w:val="00700B5C"/>
    <w:rsid w:val="00700C36"/>
    <w:rsid w:val="00700FE5"/>
    <w:rsid w:val="00701296"/>
    <w:rsid w:val="00701804"/>
    <w:rsid w:val="007019A9"/>
    <w:rsid w:val="00701ABA"/>
    <w:rsid w:val="00701F67"/>
    <w:rsid w:val="007029EB"/>
    <w:rsid w:val="00702D9F"/>
    <w:rsid w:val="0070346E"/>
    <w:rsid w:val="00703731"/>
    <w:rsid w:val="00703848"/>
    <w:rsid w:val="00704437"/>
    <w:rsid w:val="0070477D"/>
    <w:rsid w:val="0070479F"/>
    <w:rsid w:val="00704B1B"/>
    <w:rsid w:val="00704BAA"/>
    <w:rsid w:val="00704C49"/>
    <w:rsid w:val="00704EDB"/>
    <w:rsid w:val="00704F60"/>
    <w:rsid w:val="00704FAF"/>
    <w:rsid w:val="007052C9"/>
    <w:rsid w:val="007057FA"/>
    <w:rsid w:val="00706101"/>
    <w:rsid w:val="00706445"/>
    <w:rsid w:val="007068E7"/>
    <w:rsid w:val="00706902"/>
    <w:rsid w:val="00706AE1"/>
    <w:rsid w:val="00706C36"/>
    <w:rsid w:val="00706D97"/>
    <w:rsid w:val="00707072"/>
    <w:rsid w:val="00707156"/>
    <w:rsid w:val="0070775F"/>
    <w:rsid w:val="00707A25"/>
    <w:rsid w:val="00707BE4"/>
    <w:rsid w:val="00707D61"/>
    <w:rsid w:val="00707DE6"/>
    <w:rsid w:val="0071002B"/>
    <w:rsid w:val="00710333"/>
    <w:rsid w:val="007104C2"/>
    <w:rsid w:val="0071064F"/>
    <w:rsid w:val="00710C07"/>
    <w:rsid w:val="007116BB"/>
    <w:rsid w:val="00711743"/>
    <w:rsid w:val="00711892"/>
    <w:rsid w:val="00711932"/>
    <w:rsid w:val="00711E93"/>
    <w:rsid w:val="007120D3"/>
    <w:rsid w:val="00712287"/>
    <w:rsid w:val="007124FF"/>
    <w:rsid w:val="00712772"/>
    <w:rsid w:val="0071281A"/>
    <w:rsid w:val="007128E6"/>
    <w:rsid w:val="00712EE1"/>
    <w:rsid w:val="00713173"/>
    <w:rsid w:val="00714351"/>
    <w:rsid w:val="00714590"/>
    <w:rsid w:val="00714774"/>
    <w:rsid w:val="007148D3"/>
    <w:rsid w:val="00714CE0"/>
    <w:rsid w:val="00715B9A"/>
    <w:rsid w:val="00715BBE"/>
    <w:rsid w:val="0071605C"/>
    <w:rsid w:val="00716158"/>
    <w:rsid w:val="00716372"/>
    <w:rsid w:val="0071639D"/>
    <w:rsid w:val="007164EB"/>
    <w:rsid w:val="00716738"/>
    <w:rsid w:val="00716E67"/>
    <w:rsid w:val="00717241"/>
    <w:rsid w:val="00717345"/>
    <w:rsid w:val="00717421"/>
    <w:rsid w:val="00717564"/>
    <w:rsid w:val="00717876"/>
    <w:rsid w:val="00717A3E"/>
    <w:rsid w:val="00717ED2"/>
    <w:rsid w:val="0072011B"/>
    <w:rsid w:val="00720233"/>
    <w:rsid w:val="00720342"/>
    <w:rsid w:val="007204C0"/>
    <w:rsid w:val="00720523"/>
    <w:rsid w:val="00720B29"/>
    <w:rsid w:val="00720B92"/>
    <w:rsid w:val="00720F2B"/>
    <w:rsid w:val="00721158"/>
    <w:rsid w:val="0072178B"/>
    <w:rsid w:val="00721816"/>
    <w:rsid w:val="00721B32"/>
    <w:rsid w:val="0072203F"/>
    <w:rsid w:val="0072251C"/>
    <w:rsid w:val="007225C1"/>
    <w:rsid w:val="00722671"/>
    <w:rsid w:val="007227DB"/>
    <w:rsid w:val="00723543"/>
    <w:rsid w:val="00723F4D"/>
    <w:rsid w:val="00723F5D"/>
    <w:rsid w:val="00723F87"/>
    <w:rsid w:val="00724443"/>
    <w:rsid w:val="00724F10"/>
    <w:rsid w:val="00724F3A"/>
    <w:rsid w:val="007250B8"/>
    <w:rsid w:val="007257D0"/>
    <w:rsid w:val="00725ACA"/>
    <w:rsid w:val="00725E2A"/>
    <w:rsid w:val="00726077"/>
    <w:rsid w:val="0072636F"/>
    <w:rsid w:val="0072667D"/>
    <w:rsid w:val="00726786"/>
    <w:rsid w:val="007269B4"/>
    <w:rsid w:val="00726B25"/>
    <w:rsid w:val="00726EA6"/>
    <w:rsid w:val="00727163"/>
    <w:rsid w:val="00727208"/>
    <w:rsid w:val="00727680"/>
    <w:rsid w:val="0072773D"/>
    <w:rsid w:val="00727929"/>
    <w:rsid w:val="00727D2D"/>
    <w:rsid w:val="00730039"/>
    <w:rsid w:val="00730133"/>
    <w:rsid w:val="00730519"/>
    <w:rsid w:val="00730D4E"/>
    <w:rsid w:val="00730F95"/>
    <w:rsid w:val="0073103A"/>
    <w:rsid w:val="00731695"/>
    <w:rsid w:val="007317B3"/>
    <w:rsid w:val="007318B7"/>
    <w:rsid w:val="0073193E"/>
    <w:rsid w:val="00731A19"/>
    <w:rsid w:val="00731B11"/>
    <w:rsid w:val="0073259D"/>
    <w:rsid w:val="007328BF"/>
    <w:rsid w:val="007333C0"/>
    <w:rsid w:val="0073366C"/>
    <w:rsid w:val="007338BE"/>
    <w:rsid w:val="00733B00"/>
    <w:rsid w:val="00733BE2"/>
    <w:rsid w:val="00733C69"/>
    <w:rsid w:val="00733EFE"/>
    <w:rsid w:val="0073408F"/>
    <w:rsid w:val="00734341"/>
    <w:rsid w:val="007346D5"/>
    <w:rsid w:val="007348B1"/>
    <w:rsid w:val="007348C1"/>
    <w:rsid w:val="00734C89"/>
    <w:rsid w:val="00734CC5"/>
    <w:rsid w:val="00734EB4"/>
    <w:rsid w:val="00735228"/>
    <w:rsid w:val="0073529C"/>
    <w:rsid w:val="0073538A"/>
    <w:rsid w:val="00735486"/>
    <w:rsid w:val="0073573A"/>
    <w:rsid w:val="00735807"/>
    <w:rsid w:val="00735815"/>
    <w:rsid w:val="00735AF0"/>
    <w:rsid w:val="00735B3C"/>
    <w:rsid w:val="00735D8B"/>
    <w:rsid w:val="00735EA3"/>
    <w:rsid w:val="00735EC2"/>
    <w:rsid w:val="007362A6"/>
    <w:rsid w:val="0073664F"/>
    <w:rsid w:val="00736B47"/>
    <w:rsid w:val="00736D7D"/>
    <w:rsid w:val="007372A1"/>
    <w:rsid w:val="00737532"/>
    <w:rsid w:val="007377E5"/>
    <w:rsid w:val="00737D3A"/>
    <w:rsid w:val="00737F23"/>
    <w:rsid w:val="007401AE"/>
    <w:rsid w:val="00740868"/>
    <w:rsid w:val="00740B20"/>
    <w:rsid w:val="00740B82"/>
    <w:rsid w:val="00740DB8"/>
    <w:rsid w:val="00740E58"/>
    <w:rsid w:val="00741137"/>
    <w:rsid w:val="00742930"/>
    <w:rsid w:val="007429F2"/>
    <w:rsid w:val="00742C6D"/>
    <w:rsid w:val="00742EA8"/>
    <w:rsid w:val="00742F73"/>
    <w:rsid w:val="00742FA4"/>
    <w:rsid w:val="0074319A"/>
    <w:rsid w:val="007433A0"/>
    <w:rsid w:val="00743786"/>
    <w:rsid w:val="00743A45"/>
    <w:rsid w:val="00743A57"/>
    <w:rsid w:val="00743D89"/>
    <w:rsid w:val="00744361"/>
    <w:rsid w:val="007444C0"/>
    <w:rsid w:val="007445A0"/>
    <w:rsid w:val="007446BD"/>
    <w:rsid w:val="00744970"/>
    <w:rsid w:val="00744B62"/>
    <w:rsid w:val="00744F11"/>
    <w:rsid w:val="00744F8F"/>
    <w:rsid w:val="00744FC4"/>
    <w:rsid w:val="00744FD1"/>
    <w:rsid w:val="00745085"/>
    <w:rsid w:val="0074524B"/>
    <w:rsid w:val="007452E8"/>
    <w:rsid w:val="007459C4"/>
    <w:rsid w:val="00745AD6"/>
    <w:rsid w:val="00745F4B"/>
    <w:rsid w:val="0074609D"/>
    <w:rsid w:val="007468B0"/>
    <w:rsid w:val="00746B11"/>
    <w:rsid w:val="00746B7E"/>
    <w:rsid w:val="00746D6C"/>
    <w:rsid w:val="007470CC"/>
    <w:rsid w:val="00747251"/>
    <w:rsid w:val="0074778B"/>
    <w:rsid w:val="00747D8B"/>
    <w:rsid w:val="00747EB9"/>
    <w:rsid w:val="00750169"/>
    <w:rsid w:val="00750337"/>
    <w:rsid w:val="00750581"/>
    <w:rsid w:val="007505E6"/>
    <w:rsid w:val="007508A5"/>
    <w:rsid w:val="00750B0B"/>
    <w:rsid w:val="00750D4E"/>
    <w:rsid w:val="00751033"/>
    <w:rsid w:val="00751228"/>
    <w:rsid w:val="0075152B"/>
    <w:rsid w:val="00751A84"/>
    <w:rsid w:val="00751A91"/>
    <w:rsid w:val="00751D7E"/>
    <w:rsid w:val="0075212B"/>
    <w:rsid w:val="007521AD"/>
    <w:rsid w:val="00752775"/>
    <w:rsid w:val="0075295D"/>
    <w:rsid w:val="00753668"/>
    <w:rsid w:val="00753D0C"/>
    <w:rsid w:val="00754274"/>
    <w:rsid w:val="007546BB"/>
    <w:rsid w:val="00754718"/>
    <w:rsid w:val="007547DB"/>
    <w:rsid w:val="00754CB3"/>
    <w:rsid w:val="00754CE5"/>
    <w:rsid w:val="00755202"/>
    <w:rsid w:val="00755402"/>
    <w:rsid w:val="00755816"/>
    <w:rsid w:val="00755D01"/>
    <w:rsid w:val="00756A7C"/>
    <w:rsid w:val="00756AC5"/>
    <w:rsid w:val="00756F43"/>
    <w:rsid w:val="00757182"/>
    <w:rsid w:val="007571E1"/>
    <w:rsid w:val="007578F0"/>
    <w:rsid w:val="00760300"/>
    <w:rsid w:val="007604B2"/>
    <w:rsid w:val="00760730"/>
    <w:rsid w:val="007608EA"/>
    <w:rsid w:val="00760B9E"/>
    <w:rsid w:val="0076126B"/>
    <w:rsid w:val="007614CB"/>
    <w:rsid w:val="0076174D"/>
    <w:rsid w:val="007617EF"/>
    <w:rsid w:val="00762390"/>
    <w:rsid w:val="00762415"/>
    <w:rsid w:val="00763BF0"/>
    <w:rsid w:val="00763D99"/>
    <w:rsid w:val="007640AB"/>
    <w:rsid w:val="0076410F"/>
    <w:rsid w:val="007644AC"/>
    <w:rsid w:val="007644C2"/>
    <w:rsid w:val="00764B4D"/>
    <w:rsid w:val="00764DD4"/>
    <w:rsid w:val="00765281"/>
    <w:rsid w:val="0076576E"/>
    <w:rsid w:val="007657DA"/>
    <w:rsid w:val="00765C93"/>
    <w:rsid w:val="00766190"/>
    <w:rsid w:val="007665A9"/>
    <w:rsid w:val="007668ED"/>
    <w:rsid w:val="0076696E"/>
    <w:rsid w:val="00766BAD"/>
    <w:rsid w:val="00766BF5"/>
    <w:rsid w:val="00766E1F"/>
    <w:rsid w:val="00766FBF"/>
    <w:rsid w:val="007672CB"/>
    <w:rsid w:val="0076740B"/>
    <w:rsid w:val="0076780A"/>
    <w:rsid w:val="00767F31"/>
    <w:rsid w:val="007702A3"/>
    <w:rsid w:val="00770420"/>
    <w:rsid w:val="00770627"/>
    <w:rsid w:val="00770CFA"/>
    <w:rsid w:val="00770E72"/>
    <w:rsid w:val="0077179E"/>
    <w:rsid w:val="0077196C"/>
    <w:rsid w:val="00771CF4"/>
    <w:rsid w:val="00772671"/>
    <w:rsid w:val="0077276E"/>
    <w:rsid w:val="0077288A"/>
    <w:rsid w:val="007729A2"/>
    <w:rsid w:val="00772C41"/>
    <w:rsid w:val="00772CFB"/>
    <w:rsid w:val="00772DDA"/>
    <w:rsid w:val="0077326C"/>
    <w:rsid w:val="007734D8"/>
    <w:rsid w:val="00773E5E"/>
    <w:rsid w:val="00773FE6"/>
    <w:rsid w:val="00774258"/>
    <w:rsid w:val="007742B6"/>
    <w:rsid w:val="007742D3"/>
    <w:rsid w:val="007745C9"/>
    <w:rsid w:val="007747B3"/>
    <w:rsid w:val="00774A6B"/>
    <w:rsid w:val="007752C8"/>
    <w:rsid w:val="00775563"/>
    <w:rsid w:val="007755F2"/>
    <w:rsid w:val="0077580F"/>
    <w:rsid w:val="00775A6F"/>
    <w:rsid w:val="00775AB9"/>
    <w:rsid w:val="00775FD2"/>
    <w:rsid w:val="00776035"/>
    <w:rsid w:val="00776105"/>
    <w:rsid w:val="007766AD"/>
    <w:rsid w:val="00776971"/>
    <w:rsid w:val="00776DAD"/>
    <w:rsid w:val="00777061"/>
    <w:rsid w:val="007770F3"/>
    <w:rsid w:val="00777571"/>
    <w:rsid w:val="007775DB"/>
    <w:rsid w:val="00777755"/>
    <w:rsid w:val="00777788"/>
    <w:rsid w:val="00777BD5"/>
    <w:rsid w:val="00777BE1"/>
    <w:rsid w:val="00777D3F"/>
    <w:rsid w:val="00777E99"/>
    <w:rsid w:val="00777F4F"/>
    <w:rsid w:val="00780283"/>
    <w:rsid w:val="007803D6"/>
    <w:rsid w:val="007804B7"/>
    <w:rsid w:val="00780774"/>
    <w:rsid w:val="007808FB"/>
    <w:rsid w:val="00780954"/>
    <w:rsid w:val="00780A80"/>
    <w:rsid w:val="00780F55"/>
    <w:rsid w:val="007815E1"/>
    <w:rsid w:val="0078177E"/>
    <w:rsid w:val="00781A3E"/>
    <w:rsid w:val="00781C8E"/>
    <w:rsid w:val="00781D85"/>
    <w:rsid w:val="007821BD"/>
    <w:rsid w:val="00782424"/>
    <w:rsid w:val="00782709"/>
    <w:rsid w:val="00782FEC"/>
    <w:rsid w:val="0078304C"/>
    <w:rsid w:val="0078345D"/>
    <w:rsid w:val="00783673"/>
    <w:rsid w:val="00783B21"/>
    <w:rsid w:val="0078458C"/>
    <w:rsid w:val="00784B02"/>
    <w:rsid w:val="007852B7"/>
    <w:rsid w:val="00785490"/>
    <w:rsid w:val="007857FD"/>
    <w:rsid w:val="00785BFC"/>
    <w:rsid w:val="00785FF8"/>
    <w:rsid w:val="0078624B"/>
    <w:rsid w:val="0078667A"/>
    <w:rsid w:val="00786D2E"/>
    <w:rsid w:val="00787358"/>
    <w:rsid w:val="00787737"/>
    <w:rsid w:val="007879B3"/>
    <w:rsid w:val="00787A3D"/>
    <w:rsid w:val="00787B38"/>
    <w:rsid w:val="00787F27"/>
    <w:rsid w:val="00787F93"/>
    <w:rsid w:val="0079000D"/>
    <w:rsid w:val="0079002E"/>
    <w:rsid w:val="007904F3"/>
    <w:rsid w:val="00790D3F"/>
    <w:rsid w:val="007917C8"/>
    <w:rsid w:val="00792580"/>
    <w:rsid w:val="007925EA"/>
    <w:rsid w:val="00792712"/>
    <w:rsid w:val="007927C6"/>
    <w:rsid w:val="00792840"/>
    <w:rsid w:val="007928C7"/>
    <w:rsid w:val="00792979"/>
    <w:rsid w:val="00792F26"/>
    <w:rsid w:val="0079334F"/>
    <w:rsid w:val="00793A46"/>
    <w:rsid w:val="00793CD8"/>
    <w:rsid w:val="007942E6"/>
    <w:rsid w:val="00794552"/>
    <w:rsid w:val="0079477C"/>
    <w:rsid w:val="00794A57"/>
    <w:rsid w:val="00794D21"/>
    <w:rsid w:val="00794E1B"/>
    <w:rsid w:val="00794E6B"/>
    <w:rsid w:val="0079556B"/>
    <w:rsid w:val="0079569D"/>
    <w:rsid w:val="007959AB"/>
    <w:rsid w:val="00795B7A"/>
    <w:rsid w:val="00795C92"/>
    <w:rsid w:val="00795FB3"/>
    <w:rsid w:val="00796231"/>
    <w:rsid w:val="00796CD2"/>
    <w:rsid w:val="00796FCA"/>
    <w:rsid w:val="00797173"/>
    <w:rsid w:val="00797483"/>
    <w:rsid w:val="007975E9"/>
    <w:rsid w:val="00797670"/>
    <w:rsid w:val="00797C3C"/>
    <w:rsid w:val="00797C54"/>
    <w:rsid w:val="00797C8E"/>
    <w:rsid w:val="00797DFB"/>
    <w:rsid w:val="007A05AC"/>
    <w:rsid w:val="007A0685"/>
    <w:rsid w:val="007A0C8A"/>
    <w:rsid w:val="007A0DD7"/>
    <w:rsid w:val="007A0E46"/>
    <w:rsid w:val="007A10CE"/>
    <w:rsid w:val="007A1680"/>
    <w:rsid w:val="007A16B0"/>
    <w:rsid w:val="007A1CB3"/>
    <w:rsid w:val="007A23F2"/>
    <w:rsid w:val="007A24D1"/>
    <w:rsid w:val="007A26B3"/>
    <w:rsid w:val="007A2767"/>
    <w:rsid w:val="007A2961"/>
    <w:rsid w:val="007A2AD9"/>
    <w:rsid w:val="007A2ED1"/>
    <w:rsid w:val="007A302D"/>
    <w:rsid w:val="007A306F"/>
    <w:rsid w:val="007A3388"/>
    <w:rsid w:val="007A3754"/>
    <w:rsid w:val="007A37E4"/>
    <w:rsid w:val="007A3FD8"/>
    <w:rsid w:val="007A43A6"/>
    <w:rsid w:val="007A4488"/>
    <w:rsid w:val="007A44B6"/>
    <w:rsid w:val="007A452E"/>
    <w:rsid w:val="007A49B8"/>
    <w:rsid w:val="007A4AF1"/>
    <w:rsid w:val="007A4BC9"/>
    <w:rsid w:val="007A4CA7"/>
    <w:rsid w:val="007A52EB"/>
    <w:rsid w:val="007A53B5"/>
    <w:rsid w:val="007A58A6"/>
    <w:rsid w:val="007A5E20"/>
    <w:rsid w:val="007A5FDF"/>
    <w:rsid w:val="007A6299"/>
    <w:rsid w:val="007A6AF8"/>
    <w:rsid w:val="007A7142"/>
    <w:rsid w:val="007A744C"/>
    <w:rsid w:val="007A7525"/>
    <w:rsid w:val="007A769C"/>
    <w:rsid w:val="007A7AEC"/>
    <w:rsid w:val="007A7C6E"/>
    <w:rsid w:val="007A7DED"/>
    <w:rsid w:val="007B025C"/>
    <w:rsid w:val="007B06E8"/>
    <w:rsid w:val="007B0895"/>
    <w:rsid w:val="007B0A80"/>
    <w:rsid w:val="007B0EA9"/>
    <w:rsid w:val="007B155A"/>
    <w:rsid w:val="007B15DD"/>
    <w:rsid w:val="007B1988"/>
    <w:rsid w:val="007B21D5"/>
    <w:rsid w:val="007B23C8"/>
    <w:rsid w:val="007B2880"/>
    <w:rsid w:val="007B2D32"/>
    <w:rsid w:val="007B372D"/>
    <w:rsid w:val="007B3D2D"/>
    <w:rsid w:val="007B3F60"/>
    <w:rsid w:val="007B44AE"/>
    <w:rsid w:val="007B5077"/>
    <w:rsid w:val="007B50AE"/>
    <w:rsid w:val="007B51DF"/>
    <w:rsid w:val="007B5254"/>
    <w:rsid w:val="007B5393"/>
    <w:rsid w:val="007B5538"/>
    <w:rsid w:val="007B560E"/>
    <w:rsid w:val="007B5F64"/>
    <w:rsid w:val="007B61D9"/>
    <w:rsid w:val="007B6658"/>
    <w:rsid w:val="007B6D22"/>
    <w:rsid w:val="007B6FCA"/>
    <w:rsid w:val="007B7211"/>
    <w:rsid w:val="007B73AB"/>
    <w:rsid w:val="007B7483"/>
    <w:rsid w:val="007B79EB"/>
    <w:rsid w:val="007C0162"/>
    <w:rsid w:val="007C02E3"/>
    <w:rsid w:val="007C05DD"/>
    <w:rsid w:val="007C0AAC"/>
    <w:rsid w:val="007C1CB9"/>
    <w:rsid w:val="007C1F54"/>
    <w:rsid w:val="007C1F7A"/>
    <w:rsid w:val="007C1FAE"/>
    <w:rsid w:val="007C2036"/>
    <w:rsid w:val="007C2543"/>
    <w:rsid w:val="007C2BA8"/>
    <w:rsid w:val="007C3113"/>
    <w:rsid w:val="007C3AE8"/>
    <w:rsid w:val="007C3B33"/>
    <w:rsid w:val="007C3D18"/>
    <w:rsid w:val="007C3DD4"/>
    <w:rsid w:val="007C3F58"/>
    <w:rsid w:val="007C3FEC"/>
    <w:rsid w:val="007C415E"/>
    <w:rsid w:val="007C435C"/>
    <w:rsid w:val="007C4799"/>
    <w:rsid w:val="007C5075"/>
    <w:rsid w:val="007C50E4"/>
    <w:rsid w:val="007C5205"/>
    <w:rsid w:val="007C54EC"/>
    <w:rsid w:val="007C5B19"/>
    <w:rsid w:val="007C5CDA"/>
    <w:rsid w:val="007C60BF"/>
    <w:rsid w:val="007C60F0"/>
    <w:rsid w:val="007C6228"/>
    <w:rsid w:val="007C6496"/>
    <w:rsid w:val="007C6A07"/>
    <w:rsid w:val="007C70F9"/>
    <w:rsid w:val="007C71A5"/>
    <w:rsid w:val="007C75A1"/>
    <w:rsid w:val="007C77A5"/>
    <w:rsid w:val="007C7E99"/>
    <w:rsid w:val="007D0364"/>
    <w:rsid w:val="007D04E5"/>
    <w:rsid w:val="007D062C"/>
    <w:rsid w:val="007D0689"/>
    <w:rsid w:val="007D0DFD"/>
    <w:rsid w:val="007D0E66"/>
    <w:rsid w:val="007D1074"/>
    <w:rsid w:val="007D1293"/>
    <w:rsid w:val="007D1419"/>
    <w:rsid w:val="007D228C"/>
    <w:rsid w:val="007D238C"/>
    <w:rsid w:val="007D2DB9"/>
    <w:rsid w:val="007D2E3C"/>
    <w:rsid w:val="007D2EF0"/>
    <w:rsid w:val="007D32A1"/>
    <w:rsid w:val="007D361D"/>
    <w:rsid w:val="007D3BD7"/>
    <w:rsid w:val="007D3DCD"/>
    <w:rsid w:val="007D407D"/>
    <w:rsid w:val="007D4AC8"/>
    <w:rsid w:val="007D5104"/>
    <w:rsid w:val="007D522C"/>
    <w:rsid w:val="007D54A0"/>
    <w:rsid w:val="007D56EF"/>
    <w:rsid w:val="007D5901"/>
    <w:rsid w:val="007D5988"/>
    <w:rsid w:val="007D5EB2"/>
    <w:rsid w:val="007D5F09"/>
    <w:rsid w:val="007D6005"/>
    <w:rsid w:val="007D6370"/>
    <w:rsid w:val="007D6436"/>
    <w:rsid w:val="007D662C"/>
    <w:rsid w:val="007D6B54"/>
    <w:rsid w:val="007D6E42"/>
    <w:rsid w:val="007D72BE"/>
    <w:rsid w:val="007D7526"/>
    <w:rsid w:val="007D754E"/>
    <w:rsid w:val="007D7688"/>
    <w:rsid w:val="007E0135"/>
    <w:rsid w:val="007E03A8"/>
    <w:rsid w:val="007E05F2"/>
    <w:rsid w:val="007E06FB"/>
    <w:rsid w:val="007E0C30"/>
    <w:rsid w:val="007E0D8A"/>
    <w:rsid w:val="007E12A5"/>
    <w:rsid w:val="007E15B6"/>
    <w:rsid w:val="007E15FF"/>
    <w:rsid w:val="007E1624"/>
    <w:rsid w:val="007E1625"/>
    <w:rsid w:val="007E1675"/>
    <w:rsid w:val="007E18A9"/>
    <w:rsid w:val="007E1A9F"/>
    <w:rsid w:val="007E1D1B"/>
    <w:rsid w:val="007E1DEA"/>
    <w:rsid w:val="007E1EF7"/>
    <w:rsid w:val="007E22F2"/>
    <w:rsid w:val="007E23FB"/>
    <w:rsid w:val="007E27E2"/>
    <w:rsid w:val="007E2D23"/>
    <w:rsid w:val="007E2ED3"/>
    <w:rsid w:val="007E308B"/>
    <w:rsid w:val="007E37FC"/>
    <w:rsid w:val="007E3E31"/>
    <w:rsid w:val="007E3EB5"/>
    <w:rsid w:val="007E3F69"/>
    <w:rsid w:val="007E3FBC"/>
    <w:rsid w:val="007E41C6"/>
    <w:rsid w:val="007E4202"/>
    <w:rsid w:val="007E448E"/>
    <w:rsid w:val="007E454D"/>
    <w:rsid w:val="007E4610"/>
    <w:rsid w:val="007E4715"/>
    <w:rsid w:val="007E4964"/>
    <w:rsid w:val="007E4C60"/>
    <w:rsid w:val="007E4D74"/>
    <w:rsid w:val="007E505B"/>
    <w:rsid w:val="007E5A27"/>
    <w:rsid w:val="007E5D93"/>
    <w:rsid w:val="007E6038"/>
    <w:rsid w:val="007E6051"/>
    <w:rsid w:val="007E6190"/>
    <w:rsid w:val="007E61AA"/>
    <w:rsid w:val="007E696C"/>
    <w:rsid w:val="007E6DA5"/>
    <w:rsid w:val="007E7091"/>
    <w:rsid w:val="007E7120"/>
    <w:rsid w:val="007E73E3"/>
    <w:rsid w:val="007E74FA"/>
    <w:rsid w:val="007E7696"/>
    <w:rsid w:val="007E77C9"/>
    <w:rsid w:val="007E78FB"/>
    <w:rsid w:val="007E793C"/>
    <w:rsid w:val="007E7CB7"/>
    <w:rsid w:val="007E7F95"/>
    <w:rsid w:val="007F0957"/>
    <w:rsid w:val="007F0B20"/>
    <w:rsid w:val="007F0CA5"/>
    <w:rsid w:val="007F0F10"/>
    <w:rsid w:val="007F1046"/>
    <w:rsid w:val="007F1151"/>
    <w:rsid w:val="007F1209"/>
    <w:rsid w:val="007F120F"/>
    <w:rsid w:val="007F14F9"/>
    <w:rsid w:val="007F1F72"/>
    <w:rsid w:val="007F201B"/>
    <w:rsid w:val="007F22E2"/>
    <w:rsid w:val="007F279C"/>
    <w:rsid w:val="007F283F"/>
    <w:rsid w:val="007F2931"/>
    <w:rsid w:val="007F2AEF"/>
    <w:rsid w:val="007F2B62"/>
    <w:rsid w:val="007F32FE"/>
    <w:rsid w:val="007F33CC"/>
    <w:rsid w:val="007F36CA"/>
    <w:rsid w:val="007F427A"/>
    <w:rsid w:val="007F4358"/>
    <w:rsid w:val="007F482A"/>
    <w:rsid w:val="007F4B99"/>
    <w:rsid w:val="007F4CAD"/>
    <w:rsid w:val="007F4FF2"/>
    <w:rsid w:val="007F5587"/>
    <w:rsid w:val="007F56EC"/>
    <w:rsid w:val="007F5B0A"/>
    <w:rsid w:val="007F5CDB"/>
    <w:rsid w:val="007F6527"/>
    <w:rsid w:val="007F6620"/>
    <w:rsid w:val="007F669F"/>
    <w:rsid w:val="007F66BF"/>
    <w:rsid w:val="007F6A06"/>
    <w:rsid w:val="007F70B6"/>
    <w:rsid w:val="007F7221"/>
    <w:rsid w:val="007F73BE"/>
    <w:rsid w:val="007F7685"/>
    <w:rsid w:val="007F7A3C"/>
    <w:rsid w:val="007F7A8D"/>
    <w:rsid w:val="007F7E58"/>
    <w:rsid w:val="0080029B"/>
    <w:rsid w:val="008002F1"/>
    <w:rsid w:val="0080032F"/>
    <w:rsid w:val="00800690"/>
    <w:rsid w:val="00800858"/>
    <w:rsid w:val="00800974"/>
    <w:rsid w:val="00800A82"/>
    <w:rsid w:val="00800B59"/>
    <w:rsid w:val="00800DAB"/>
    <w:rsid w:val="00801016"/>
    <w:rsid w:val="008013AB"/>
    <w:rsid w:val="0080145D"/>
    <w:rsid w:val="00801862"/>
    <w:rsid w:val="00801E7C"/>
    <w:rsid w:val="008022A7"/>
    <w:rsid w:val="008022F5"/>
    <w:rsid w:val="008023D5"/>
    <w:rsid w:val="00802B09"/>
    <w:rsid w:val="00803455"/>
    <w:rsid w:val="008034BA"/>
    <w:rsid w:val="00803B96"/>
    <w:rsid w:val="00803DFD"/>
    <w:rsid w:val="00803ED6"/>
    <w:rsid w:val="00803FAE"/>
    <w:rsid w:val="008046A5"/>
    <w:rsid w:val="008046EB"/>
    <w:rsid w:val="0080478C"/>
    <w:rsid w:val="008048CA"/>
    <w:rsid w:val="008048ED"/>
    <w:rsid w:val="00804EDA"/>
    <w:rsid w:val="00805249"/>
    <w:rsid w:val="00805838"/>
    <w:rsid w:val="008059E1"/>
    <w:rsid w:val="0080605F"/>
    <w:rsid w:val="008063DB"/>
    <w:rsid w:val="00806478"/>
    <w:rsid w:val="00806E3F"/>
    <w:rsid w:val="00806F95"/>
    <w:rsid w:val="0080707C"/>
    <w:rsid w:val="00807149"/>
    <w:rsid w:val="008072E1"/>
    <w:rsid w:val="00807320"/>
    <w:rsid w:val="008073C4"/>
    <w:rsid w:val="00807527"/>
    <w:rsid w:val="00807786"/>
    <w:rsid w:val="0080783D"/>
    <w:rsid w:val="008079AA"/>
    <w:rsid w:val="00807B8D"/>
    <w:rsid w:val="00807C57"/>
    <w:rsid w:val="00807CFF"/>
    <w:rsid w:val="0081047F"/>
    <w:rsid w:val="00810635"/>
    <w:rsid w:val="008116AB"/>
    <w:rsid w:val="00811FCB"/>
    <w:rsid w:val="0081232F"/>
    <w:rsid w:val="0081253B"/>
    <w:rsid w:val="00813994"/>
    <w:rsid w:val="00813D39"/>
    <w:rsid w:val="008145F6"/>
    <w:rsid w:val="008149A8"/>
    <w:rsid w:val="00814BD9"/>
    <w:rsid w:val="00814C4E"/>
    <w:rsid w:val="0081520B"/>
    <w:rsid w:val="008155F1"/>
    <w:rsid w:val="0081589E"/>
    <w:rsid w:val="008158D6"/>
    <w:rsid w:val="00815AE7"/>
    <w:rsid w:val="00815B14"/>
    <w:rsid w:val="00815EE5"/>
    <w:rsid w:val="0081613E"/>
    <w:rsid w:val="00816879"/>
    <w:rsid w:val="00816D07"/>
    <w:rsid w:val="00816D32"/>
    <w:rsid w:val="00816F42"/>
    <w:rsid w:val="0081709E"/>
    <w:rsid w:val="00817196"/>
    <w:rsid w:val="0081720D"/>
    <w:rsid w:val="00817371"/>
    <w:rsid w:val="008174B9"/>
    <w:rsid w:val="00817509"/>
    <w:rsid w:val="008176C1"/>
    <w:rsid w:val="008178DA"/>
    <w:rsid w:val="00817930"/>
    <w:rsid w:val="00817B33"/>
    <w:rsid w:val="00817BBD"/>
    <w:rsid w:val="00817D86"/>
    <w:rsid w:val="00820837"/>
    <w:rsid w:val="00820A0A"/>
    <w:rsid w:val="00820CA4"/>
    <w:rsid w:val="00821120"/>
    <w:rsid w:val="008213CD"/>
    <w:rsid w:val="00821475"/>
    <w:rsid w:val="00821B34"/>
    <w:rsid w:val="00821FC3"/>
    <w:rsid w:val="0082207C"/>
    <w:rsid w:val="00822776"/>
    <w:rsid w:val="008228B7"/>
    <w:rsid w:val="00822907"/>
    <w:rsid w:val="00822E30"/>
    <w:rsid w:val="00822E76"/>
    <w:rsid w:val="0082351F"/>
    <w:rsid w:val="008235DB"/>
    <w:rsid w:val="00823CDC"/>
    <w:rsid w:val="0082403F"/>
    <w:rsid w:val="00824AB4"/>
    <w:rsid w:val="008250D9"/>
    <w:rsid w:val="008251B4"/>
    <w:rsid w:val="00825208"/>
    <w:rsid w:val="008258B2"/>
    <w:rsid w:val="008258CA"/>
    <w:rsid w:val="00825AE7"/>
    <w:rsid w:val="00825C42"/>
    <w:rsid w:val="00825D25"/>
    <w:rsid w:val="008264F8"/>
    <w:rsid w:val="008267DA"/>
    <w:rsid w:val="00826EF5"/>
    <w:rsid w:val="00827184"/>
    <w:rsid w:val="00827684"/>
    <w:rsid w:val="008279C5"/>
    <w:rsid w:val="00827B07"/>
    <w:rsid w:val="00827B41"/>
    <w:rsid w:val="00827BAE"/>
    <w:rsid w:val="00827D32"/>
    <w:rsid w:val="00827D37"/>
    <w:rsid w:val="00827D6F"/>
    <w:rsid w:val="00827FE8"/>
    <w:rsid w:val="008302CA"/>
    <w:rsid w:val="008303BD"/>
    <w:rsid w:val="0083144A"/>
    <w:rsid w:val="00831E09"/>
    <w:rsid w:val="00832283"/>
    <w:rsid w:val="008325C8"/>
    <w:rsid w:val="00832845"/>
    <w:rsid w:val="00832904"/>
    <w:rsid w:val="00832B39"/>
    <w:rsid w:val="00832B59"/>
    <w:rsid w:val="00832CF9"/>
    <w:rsid w:val="00832F47"/>
    <w:rsid w:val="00833395"/>
    <w:rsid w:val="008333F2"/>
    <w:rsid w:val="00833865"/>
    <w:rsid w:val="00833B00"/>
    <w:rsid w:val="00833DAB"/>
    <w:rsid w:val="00834221"/>
    <w:rsid w:val="00834307"/>
    <w:rsid w:val="0083454C"/>
    <w:rsid w:val="00834BEB"/>
    <w:rsid w:val="00834D20"/>
    <w:rsid w:val="00834D2E"/>
    <w:rsid w:val="00834E48"/>
    <w:rsid w:val="00834F94"/>
    <w:rsid w:val="00835126"/>
    <w:rsid w:val="008353DA"/>
    <w:rsid w:val="00835958"/>
    <w:rsid w:val="00835ADF"/>
    <w:rsid w:val="00836132"/>
    <w:rsid w:val="0083632B"/>
    <w:rsid w:val="008369A2"/>
    <w:rsid w:val="008376AC"/>
    <w:rsid w:val="00837BD1"/>
    <w:rsid w:val="00837CD1"/>
    <w:rsid w:val="0084057A"/>
    <w:rsid w:val="008406ED"/>
    <w:rsid w:val="00840C49"/>
    <w:rsid w:val="00841689"/>
    <w:rsid w:val="008416CA"/>
    <w:rsid w:val="008417B0"/>
    <w:rsid w:val="00841994"/>
    <w:rsid w:val="00841C50"/>
    <w:rsid w:val="00841F67"/>
    <w:rsid w:val="00842241"/>
    <w:rsid w:val="00842545"/>
    <w:rsid w:val="00842B77"/>
    <w:rsid w:val="008431C4"/>
    <w:rsid w:val="0084343E"/>
    <w:rsid w:val="0084379F"/>
    <w:rsid w:val="008437EC"/>
    <w:rsid w:val="00843F64"/>
    <w:rsid w:val="00844143"/>
    <w:rsid w:val="00844191"/>
    <w:rsid w:val="008442ED"/>
    <w:rsid w:val="008444C6"/>
    <w:rsid w:val="008444E8"/>
    <w:rsid w:val="008445CE"/>
    <w:rsid w:val="00844C82"/>
    <w:rsid w:val="00844E80"/>
    <w:rsid w:val="008452CA"/>
    <w:rsid w:val="008453F8"/>
    <w:rsid w:val="008455A2"/>
    <w:rsid w:val="00845B06"/>
    <w:rsid w:val="00845B18"/>
    <w:rsid w:val="00845BDD"/>
    <w:rsid w:val="00845BEB"/>
    <w:rsid w:val="0084616E"/>
    <w:rsid w:val="00846304"/>
    <w:rsid w:val="008463D8"/>
    <w:rsid w:val="008464B2"/>
    <w:rsid w:val="00846539"/>
    <w:rsid w:val="00846CE5"/>
    <w:rsid w:val="00846FE7"/>
    <w:rsid w:val="0084712C"/>
    <w:rsid w:val="00847134"/>
    <w:rsid w:val="008471F4"/>
    <w:rsid w:val="00847211"/>
    <w:rsid w:val="008500F2"/>
    <w:rsid w:val="008502AF"/>
    <w:rsid w:val="008502CF"/>
    <w:rsid w:val="008504C6"/>
    <w:rsid w:val="00850528"/>
    <w:rsid w:val="008509DA"/>
    <w:rsid w:val="00850AD6"/>
    <w:rsid w:val="00851306"/>
    <w:rsid w:val="0085195D"/>
    <w:rsid w:val="00851FEC"/>
    <w:rsid w:val="00852217"/>
    <w:rsid w:val="00852302"/>
    <w:rsid w:val="00852527"/>
    <w:rsid w:val="00852F91"/>
    <w:rsid w:val="0085375D"/>
    <w:rsid w:val="00853FEA"/>
    <w:rsid w:val="00854309"/>
    <w:rsid w:val="00854932"/>
    <w:rsid w:val="00854F87"/>
    <w:rsid w:val="008550B2"/>
    <w:rsid w:val="00855269"/>
    <w:rsid w:val="0085557F"/>
    <w:rsid w:val="0085561F"/>
    <w:rsid w:val="0085572E"/>
    <w:rsid w:val="008557FA"/>
    <w:rsid w:val="00855ABB"/>
    <w:rsid w:val="00855D1F"/>
    <w:rsid w:val="00855F90"/>
    <w:rsid w:val="0085608F"/>
    <w:rsid w:val="008567A5"/>
    <w:rsid w:val="00856911"/>
    <w:rsid w:val="00856A86"/>
    <w:rsid w:val="00856AE3"/>
    <w:rsid w:val="00856C03"/>
    <w:rsid w:val="00856F6C"/>
    <w:rsid w:val="008571DC"/>
    <w:rsid w:val="008574A6"/>
    <w:rsid w:val="008574F4"/>
    <w:rsid w:val="00857599"/>
    <w:rsid w:val="00857FED"/>
    <w:rsid w:val="00860032"/>
    <w:rsid w:val="00860684"/>
    <w:rsid w:val="008606F8"/>
    <w:rsid w:val="008607F1"/>
    <w:rsid w:val="00860D51"/>
    <w:rsid w:val="00860E4E"/>
    <w:rsid w:val="00860E79"/>
    <w:rsid w:val="0086140B"/>
    <w:rsid w:val="0086144C"/>
    <w:rsid w:val="00861990"/>
    <w:rsid w:val="00861CDA"/>
    <w:rsid w:val="00862AB5"/>
    <w:rsid w:val="0086318F"/>
    <w:rsid w:val="0086324E"/>
    <w:rsid w:val="008632A4"/>
    <w:rsid w:val="00863870"/>
    <w:rsid w:val="008639A6"/>
    <w:rsid w:val="00863B6C"/>
    <w:rsid w:val="008642DB"/>
    <w:rsid w:val="008643D0"/>
    <w:rsid w:val="00864B0E"/>
    <w:rsid w:val="00864BFD"/>
    <w:rsid w:val="00864ECF"/>
    <w:rsid w:val="0086500F"/>
    <w:rsid w:val="00865014"/>
    <w:rsid w:val="00865346"/>
    <w:rsid w:val="00865A94"/>
    <w:rsid w:val="00865BB3"/>
    <w:rsid w:val="008660BE"/>
    <w:rsid w:val="0086628D"/>
    <w:rsid w:val="00866C22"/>
    <w:rsid w:val="00866E1D"/>
    <w:rsid w:val="008671CC"/>
    <w:rsid w:val="008672FE"/>
    <w:rsid w:val="0086739C"/>
    <w:rsid w:val="0086743A"/>
    <w:rsid w:val="008674FE"/>
    <w:rsid w:val="008677FD"/>
    <w:rsid w:val="0086791E"/>
    <w:rsid w:val="00867BEA"/>
    <w:rsid w:val="008700B0"/>
    <w:rsid w:val="0087011B"/>
    <w:rsid w:val="008706D4"/>
    <w:rsid w:val="008709BE"/>
    <w:rsid w:val="00870D71"/>
    <w:rsid w:val="00870F1E"/>
    <w:rsid w:val="00870F8A"/>
    <w:rsid w:val="0087125D"/>
    <w:rsid w:val="0087137B"/>
    <w:rsid w:val="00871384"/>
    <w:rsid w:val="008715F7"/>
    <w:rsid w:val="00871862"/>
    <w:rsid w:val="008719A4"/>
    <w:rsid w:val="00871BC5"/>
    <w:rsid w:val="00871C6F"/>
    <w:rsid w:val="00871D23"/>
    <w:rsid w:val="008720FF"/>
    <w:rsid w:val="00872160"/>
    <w:rsid w:val="00872299"/>
    <w:rsid w:val="0087290F"/>
    <w:rsid w:val="00872ACC"/>
    <w:rsid w:val="00872C35"/>
    <w:rsid w:val="0087312E"/>
    <w:rsid w:val="00873664"/>
    <w:rsid w:val="00873BB2"/>
    <w:rsid w:val="00874112"/>
    <w:rsid w:val="0087426C"/>
    <w:rsid w:val="00874312"/>
    <w:rsid w:val="0087437C"/>
    <w:rsid w:val="008743D2"/>
    <w:rsid w:val="00874841"/>
    <w:rsid w:val="00874AF7"/>
    <w:rsid w:val="00874B98"/>
    <w:rsid w:val="00874BAD"/>
    <w:rsid w:val="00874E36"/>
    <w:rsid w:val="0087507F"/>
    <w:rsid w:val="00875677"/>
    <w:rsid w:val="00875AB2"/>
    <w:rsid w:val="00875C29"/>
    <w:rsid w:val="00875CD7"/>
    <w:rsid w:val="00875E28"/>
    <w:rsid w:val="00876B4D"/>
    <w:rsid w:val="008770D9"/>
    <w:rsid w:val="00877170"/>
    <w:rsid w:val="008773AF"/>
    <w:rsid w:val="008774A3"/>
    <w:rsid w:val="008778F3"/>
    <w:rsid w:val="00877A6B"/>
    <w:rsid w:val="00877BE8"/>
    <w:rsid w:val="00877F18"/>
    <w:rsid w:val="00877F24"/>
    <w:rsid w:val="0088000A"/>
    <w:rsid w:val="008808D5"/>
    <w:rsid w:val="00880E0C"/>
    <w:rsid w:val="00881379"/>
    <w:rsid w:val="008818D2"/>
    <w:rsid w:val="008820C5"/>
    <w:rsid w:val="00882373"/>
    <w:rsid w:val="00882836"/>
    <w:rsid w:val="008835D2"/>
    <w:rsid w:val="00883825"/>
    <w:rsid w:val="00883FB8"/>
    <w:rsid w:val="00884356"/>
    <w:rsid w:val="00884579"/>
    <w:rsid w:val="0088462B"/>
    <w:rsid w:val="0088499D"/>
    <w:rsid w:val="00884BFC"/>
    <w:rsid w:val="00884E31"/>
    <w:rsid w:val="00885040"/>
    <w:rsid w:val="00885722"/>
    <w:rsid w:val="00885A4B"/>
    <w:rsid w:val="00885A5A"/>
    <w:rsid w:val="00885E4E"/>
    <w:rsid w:val="00885ED8"/>
    <w:rsid w:val="0088635A"/>
    <w:rsid w:val="00886570"/>
    <w:rsid w:val="008869DC"/>
    <w:rsid w:val="00886A3E"/>
    <w:rsid w:val="00886A47"/>
    <w:rsid w:val="008873AF"/>
    <w:rsid w:val="008875C1"/>
    <w:rsid w:val="00887F3E"/>
    <w:rsid w:val="0089065F"/>
    <w:rsid w:val="00890C7B"/>
    <w:rsid w:val="008919A3"/>
    <w:rsid w:val="00891EDC"/>
    <w:rsid w:val="00892566"/>
    <w:rsid w:val="00892864"/>
    <w:rsid w:val="00892FBE"/>
    <w:rsid w:val="008931A9"/>
    <w:rsid w:val="00893457"/>
    <w:rsid w:val="00893488"/>
    <w:rsid w:val="00893A7F"/>
    <w:rsid w:val="00893FCD"/>
    <w:rsid w:val="00894066"/>
    <w:rsid w:val="008941E3"/>
    <w:rsid w:val="0089442B"/>
    <w:rsid w:val="0089454A"/>
    <w:rsid w:val="00894987"/>
    <w:rsid w:val="00894A88"/>
    <w:rsid w:val="00894A94"/>
    <w:rsid w:val="00894D0A"/>
    <w:rsid w:val="00894DE0"/>
    <w:rsid w:val="008952B8"/>
    <w:rsid w:val="00895386"/>
    <w:rsid w:val="008953A6"/>
    <w:rsid w:val="008953DC"/>
    <w:rsid w:val="00895963"/>
    <w:rsid w:val="00895C7F"/>
    <w:rsid w:val="00896365"/>
    <w:rsid w:val="00896554"/>
    <w:rsid w:val="0089661A"/>
    <w:rsid w:val="00896625"/>
    <w:rsid w:val="00896A2D"/>
    <w:rsid w:val="00896BEA"/>
    <w:rsid w:val="008972C3"/>
    <w:rsid w:val="008A04DB"/>
    <w:rsid w:val="008A0521"/>
    <w:rsid w:val="008A0729"/>
    <w:rsid w:val="008A0F62"/>
    <w:rsid w:val="008A11EC"/>
    <w:rsid w:val="008A12C4"/>
    <w:rsid w:val="008A15CF"/>
    <w:rsid w:val="008A170A"/>
    <w:rsid w:val="008A1B67"/>
    <w:rsid w:val="008A1B9F"/>
    <w:rsid w:val="008A21FF"/>
    <w:rsid w:val="008A23CC"/>
    <w:rsid w:val="008A242F"/>
    <w:rsid w:val="008A298A"/>
    <w:rsid w:val="008A2B67"/>
    <w:rsid w:val="008A2CE2"/>
    <w:rsid w:val="008A2F6A"/>
    <w:rsid w:val="008A2FE7"/>
    <w:rsid w:val="008A30AC"/>
    <w:rsid w:val="008A32CB"/>
    <w:rsid w:val="008A3509"/>
    <w:rsid w:val="008A3733"/>
    <w:rsid w:val="008A3EF8"/>
    <w:rsid w:val="008A40A0"/>
    <w:rsid w:val="008A44A0"/>
    <w:rsid w:val="008A44B8"/>
    <w:rsid w:val="008A48AB"/>
    <w:rsid w:val="008A49B6"/>
    <w:rsid w:val="008A4DDE"/>
    <w:rsid w:val="008A4E04"/>
    <w:rsid w:val="008A4F4B"/>
    <w:rsid w:val="008A4FED"/>
    <w:rsid w:val="008A50EA"/>
    <w:rsid w:val="008A51A8"/>
    <w:rsid w:val="008A54C7"/>
    <w:rsid w:val="008A5A19"/>
    <w:rsid w:val="008A5B70"/>
    <w:rsid w:val="008A5C96"/>
    <w:rsid w:val="008A5FE7"/>
    <w:rsid w:val="008A6159"/>
    <w:rsid w:val="008A6584"/>
    <w:rsid w:val="008A6A02"/>
    <w:rsid w:val="008A6A3B"/>
    <w:rsid w:val="008A6C32"/>
    <w:rsid w:val="008A740D"/>
    <w:rsid w:val="008A77D8"/>
    <w:rsid w:val="008A7AEB"/>
    <w:rsid w:val="008B02EA"/>
    <w:rsid w:val="008B0483"/>
    <w:rsid w:val="008B0534"/>
    <w:rsid w:val="008B120C"/>
    <w:rsid w:val="008B1277"/>
    <w:rsid w:val="008B1CE9"/>
    <w:rsid w:val="008B1DB8"/>
    <w:rsid w:val="008B20BE"/>
    <w:rsid w:val="008B2199"/>
    <w:rsid w:val="008B24F3"/>
    <w:rsid w:val="008B2BC2"/>
    <w:rsid w:val="008B2F79"/>
    <w:rsid w:val="008B338F"/>
    <w:rsid w:val="008B38D4"/>
    <w:rsid w:val="008B3909"/>
    <w:rsid w:val="008B3D62"/>
    <w:rsid w:val="008B3E09"/>
    <w:rsid w:val="008B435F"/>
    <w:rsid w:val="008B464E"/>
    <w:rsid w:val="008B4C0A"/>
    <w:rsid w:val="008B4DF4"/>
    <w:rsid w:val="008B51A0"/>
    <w:rsid w:val="008B546F"/>
    <w:rsid w:val="008B565F"/>
    <w:rsid w:val="008B5688"/>
    <w:rsid w:val="008B5890"/>
    <w:rsid w:val="008B592A"/>
    <w:rsid w:val="008B594C"/>
    <w:rsid w:val="008B59B2"/>
    <w:rsid w:val="008B5A32"/>
    <w:rsid w:val="008B5C99"/>
    <w:rsid w:val="008B6522"/>
    <w:rsid w:val="008B6841"/>
    <w:rsid w:val="008B6CD3"/>
    <w:rsid w:val="008B71CF"/>
    <w:rsid w:val="008B737A"/>
    <w:rsid w:val="008B7538"/>
    <w:rsid w:val="008B7B5C"/>
    <w:rsid w:val="008B7C08"/>
    <w:rsid w:val="008C060E"/>
    <w:rsid w:val="008C06CA"/>
    <w:rsid w:val="008C0C99"/>
    <w:rsid w:val="008C1207"/>
    <w:rsid w:val="008C1244"/>
    <w:rsid w:val="008C1298"/>
    <w:rsid w:val="008C14EF"/>
    <w:rsid w:val="008C1555"/>
    <w:rsid w:val="008C15B7"/>
    <w:rsid w:val="008C16B8"/>
    <w:rsid w:val="008C172B"/>
    <w:rsid w:val="008C1A43"/>
    <w:rsid w:val="008C1A92"/>
    <w:rsid w:val="008C1C64"/>
    <w:rsid w:val="008C2017"/>
    <w:rsid w:val="008C222D"/>
    <w:rsid w:val="008C26A8"/>
    <w:rsid w:val="008C28AF"/>
    <w:rsid w:val="008C2FAB"/>
    <w:rsid w:val="008C3405"/>
    <w:rsid w:val="008C3441"/>
    <w:rsid w:val="008C3782"/>
    <w:rsid w:val="008C37CC"/>
    <w:rsid w:val="008C3F44"/>
    <w:rsid w:val="008C42A9"/>
    <w:rsid w:val="008C477B"/>
    <w:rsid w:val="008C4958"/>
    <w:rsid w:val="008C4A64"/>
    <w:rsid w:val="008C4BAA"/>
    <w:rsid w:val="008C4BED"/>
    <w:rsid w:val="008C4CEB"/>
    <w:rsid w:val="008C509A"/>
    <w:rsid w:val="008C543E"/>
    <w:rsid w:val="008C56AA"/>
    <w:rsid w:val="008C5CC5"/>
    <w:rsid w:val="008C5D40"/>
    <w:rsid w:val="008C5D92"/>
    <w:rsid w:val="008C5EB6"/>
    <w:rsid w:val="008C617F"/>
    <w:rsid w:val="008C6191"/>
    <w:rsid w:val="008C6502"/>
    <w:rsid w:val="008C6734"/>
    <w:rsid w:val="008C673D"/>
    <w:rsid w:val="008C69DF"/>
    <w:rsid w:val="008C6AE8"/>
    <w:rsid w:val="008C6DD0"/>
    <w:rsid w:val="008C6E7B"/>
    <w:rsid w:val="008C6F4C"/>
    <w:rsid w:val="008C74AC"/>
    <w:rsid w:val="008C7573"/>
    <w:rsid w:val="008C7586"/>
    <w:rsid w:val="008C79B2"/>
    <w:rsid w:val="008C7DD7"/>
    <w:rsid w:val="008D00A5"/>
    <w:rsid w:val="008D0305"/>
    <w:rsid w:val="008D03D9"/>
    <w:rsid w:val="008D0B84"/>
    <w:rsid w:val="008D0D26"/>
    <w:rsid w:val="008D0F5C"/>
    <w:rsid w:val="008D106F"/>
    <w:rsid w:val="008D12AD"/>
    <w:rsid w:val="008D1338"/>
    <w:rsid w:val="008D15D8"/>
    <w:rsid w:val="008D164C"/>
    <w:rsid w:val="008D1777"/>
    <w:rsid w:val="008D1829"/>
    <w:rsid w:val="008D1948"/>
    <w:rsid w:val="008D1A95"/>
    <w:rsid w:val="008D1CBA"/>
    <w:rsid w:val="008D1F8C"/>
    <w:rsid w:val="008D1FC8"/>
    <w:rsid w:val="008D23F6"/>
    <w:rsid w:val="008D2798"/>
    <w:rsid w:val="008D3043"/>
    <w:rsid w:val="008D3350"/>
    <w:rsid w:val="008D34F1"/>
    <w:rsid w:val="008D390E"/>
    <w:rsid w:val="008D39D8"/>
    <w:rsid w:val="008D3BAC"/>
    <w:rsid w:val="008D3C16"/>
    <w:rsid w:val="008D3CD6"/>
    <w:rsid w:val="008D3E14"/>
    <w:rsid w:val="008D4A65"/>
    <w:rsid w:val="008D4C94"/>
    <w:rsid w:val="008D4EA8"/>
    <w:rsid w:val="008D524E"/>
    <w:rsid w:val="008D5432"/>
    <w:rsid w:val="008D5CAA"/>
    <w:rsid w:val="008D676D"/>
    <w:rsid w:val="008D6D1A"/>
    <w:rsid w:val="008D6D5E"/>
    <w:rsid w:val="008D704D"/>
    <w:rsid w:val="008D7390"/>
    <w:rsid w:val="008D7A17"/>
    <w:rsid w:val="008D7A3D"/>
    <w:rsid w:val="008D7AB6"/>
    <w:rsid w:val="008E0078"/>
    <w:rsid w:val="008E01A4"/>
    <w:rsid w:val="008E065E"/>
    <w:rsid w:val="008E07F7"/>
    <w:rsid w:val="008E08C3"/>
    <w:rsid w:val="008E0927"/>
    <w:rsid w:val="008E099F"/>
    <w:rsid w:val="008E0ED5"/>
    <w:rsid w:val="008E1048"/>
    <w:rsid w:val="008E1560"/>
    <w:rsid w:val="008E1909"/>
    <w:rsid w:val="008E1DF0"/>
    <w:rsid w:val="008E1E05"/>
    <w:rsid w:val="008E3353"/>
    <w:rsid w:val="008E3A89"/>
    <w:rsid w:val="008E41C3"/>
    <w:rsid w:val="008E41E0"/>
    <w:rsid w:val="008E437B"/>
    <w:rsid w:val="008E43D6"/>
    <w:rsid w:val="008E4D01"/>
    <w:rsid w:val="008E5175"/>
    <w:rsid w:val="008E563A"/>
    <w:rsid w:val="008E5656"/>
    <w:rsid w:val="008E58C4"/>
    <w:rsid w:val="008E5A60"/>
    <w:rsid w:val="008E601F"/>
    <w:rsid w:val="008E60CA"/>
    <w:rsid w:val="008E6860"/>
    <w:rsid w:val="008E6B25"/>
    <w:rsid w:val="008E6FEF"/>
    <w:rsid w:val="008E7163"/>
    <w:rsid w:val="008E7269"/>
    <w:rsid w:val="008E7491"/>
    <w:rsid w:val="008E7AF4"/>
    <w:rsid w:val="008E7E89"/>
    <w:rsid w:val="008F0300"/>
    <w:rsid w:val="008F0492"/>
    <w:rsid w:val="008F0A41"/>
    <w:rsid w:val="008F0D7F"/>
    <w:rsid w:val="008F0FD7"/>
    <w:rsid w:val="008F1049"/>
    <w:rsid w:val="008F12BF"/>
    <w:rsid w:val="008F13D8"/>
    <w:rsid w:val="008F1723"/>
    <w:rsid w:val="008F1C4E"/>
    <w:rsid w:val="008F1C8A"/>
    <w:rsid w:val="008F1EAB"/>
    <w:rsid w:val="008F233E"/>
    <w:rsid w:val="008F2626"/>
    <w:rsid w:val="008F2704"/>
    <w:rsid w:val="008F279E"/>
    <w:rsid w:val="008F27B2"/>
    <w:rsid w:val="008F2849"/>
    <w:rsid w:val="008F28B0"/>
    <w:rsid w:val="008F2B1F"/>
    <w:rsid w:val="008F2DBC"/>
    <w:rsid w:val="008F2E6D"/>
    <w:rsid w:val="008F336A"/>
    <w:rsid w:val="008F33DC"/>
    <w:rsid w:val="008F3746"/>
    <w:rsid w:val="008F3DC7"/>
    <w:rsid w:val="008F4010"/>
    <w:rsid w:val="008F4193"/>
    <w:rsid w:val="008F4512"/>
    <w:rsid w:val="008F477F"/>
    <w:rsid w:val="008F49AC"/>
    <w:rsid w:val="008F4DCB"/>
    <w:rsid w:val="008F4E60"/>
    <w:rsid w:val="008F50B2"/>
    <w:rsid w:val="008F51D5"/>
    <w:rsid w:val="008F5440"/>
    <w:rsid w:val="008F565B"/>
    <w:rsid w:val="008F670A"/>
    <w:rsid w:val="008F6A28"/>
    <w:rsid w:val="008F6D5E"/>
    <w:rsid w:val="008F74C4"/>
    <w:rsid w:val="008F7F63"/>
    <w:rsid w:val="009003B3"/>
    <w:rsid w:val="009004E7"/>
    <w:rsid w:val="009005FC"/>
    <w:rsid w:val="00900948"/>
    <w:rsid w:val="00900AB1"/>
    <w:rsid w:val="00900B16"/>
    <w:rsid w:val="00901406"/>
    <w:rsid w:val="009014BB"/>
    <w:rsid w:val="00901AF5"/>
    <w:rsid w:val="00902026"/>
    <w:rsid w:val="00902266"/>
    <w:rsid w:val="00902350"/>
    <w:rsid w:val="0090235A"/>
    <w:rsid w:val="0090235C"/>
    <w:rsid w:val="009027A0"/>
    <w:rsid w:val="00902821"/>
    <w:rsid w:val="00902D7C"/>
    <w:rsid w:val="0090336B"/>
    <w:rsid w:val="00903399"/>
    <w:rsid w:val="0090397C"/>
    <w:rsid w:val="00903C19"/>
    <w:rsid w:val="00903CC9"/>
    <w:rsid w:val="00904151"/>
    <w:rsid w:val="00904193"/>
    <w:rsid w:val="00904397"/>
    <w:rsid w:val="009052D7"/>
    <w:rsid w:val="009053AA"/>
    <w:rsid w:val="009053B5"/>
    <w:rsid w:val="00905638"/>
    <w:rsid w:val="00905A41"/>
    <w:rsid w:val="00905DB1"/>
    <w:rsid w:val="00905F15"/>
    <w:rsid w:val="00906375"/>
    <w:rsid w:val="009067A1"/>
    <w:rsid w:val="00906916"/>
    <w:rsid w:val="00906939"/>
    <w:rsid w:val="00906AA4"/>
    <w:rsid w:val="00906C30"/>
    <w:rsid w:val="00906DB2"/>
    <w:rsid w:val="00907135"/>
    <w:rsid w:val="009071D3"/>
    <w:rsid w:val="009072BE"/>
    <w:rsid w:val="00907711"/>
    <w:rsid w:val="00907D7B"/>
    <w:rsid w:val="00907FC2"/>
    <w:rsid w:val="0091005E"/>
    <w:rsid w:val="009102D5"/>
    <w:rsid w:val="009102E2"/>
    <w:rsid w:val="00910B7D"/>
    <w:rsid w:val="00910FC1"/>
    <w:rsid w:val="0091103A"/>
    <w:rsid w:val="009111A4"/>
    <w:rsid w:val="0091183C"/>
    <w:rsid w:val="00911DFB"/>
    <w:rsid w:val="00911E84"/>
    <w:rsid w:val="00911EBE"/>
    <w:rsid w:val="009120C2"/>
    <w:rsid w:val="0091218D"/>
    <w:rsid w:val="00912232"/>
    <w:rsid w:val="00912418"/>
    <w:rsid w:val="00912808"/>
    <w:rsid w:val="00912973"/>
    <w:rsid w:val="009129DB"/>
    <w:rsid w:val="00912B16"/>
    <w:rsid w:val="00912B9F"/>
    <w:rsid w:val="009132C8"/>
    <w:rsid w:val="00913919"/>
    <w:rsid w:val="009139D9"/>
    <w:rsid w:val="00913C12"/>
    <w:rsid w:val="00913D2F"/>
    <w:rsid w:val="00913E6F"/>
    <w:rsid w:val="009141C3"/>
    <w:rsid w:val="00914AD8"/>
    <w:rsid w:val="00914FD4"/>
    <w:rsid w:val="0091516A"/>
    <w:rsid w:val="009157F9"/>
    <w:rsid w:val="00915B4A"/>
    <w:rsid w:val="00915F52"/>
    <w:rsid w:val="00916079"/>
    <w:rsid w:val="0091658D"/>
    <w:rsid w:val="009166CE"/>
    <w:rsid w:val="00916992"/>
    <w:rsid w:val="00916D16"/>
    <w:rsid w:val="00917211"/>
    <w:rsid w:val="00917527"/>
    <w:rsid w:val="00917CE9"/>
    <w:rsid w:val="00917DFD"/>
    <w:rsid w:val="00920031"/>
    <w:rsid w:val="0092006B"/>
    <w:rsid w:val="009200B3"/>
    <w:rsid w:val="009200C8"/>
    <w:rsid w:val="009201FD"/>
    <w:rsid w:val="00920731"/>
    <w:rsid w:val="0092075B"/>
    <w:rsid w:val="00920B0C"/>
    <w:rsid w:val="00920BF2"/>
    <w:rsid w:val="00921408"/>
    <w:rsid w:val="00921423"/>
    <w:rsid w:val="009219E9"/>
    <w:rsid w:val="00921BE8"/>
    <w:rsid w:val="00922010"/>
    <w:rsid w:val="00922247"/>
    <w:rsid w:val="00922737"/>
    <w:rsid w:val="00922ABB"/>
    <w:rsid w:val="00922DE4"/>
    <w:rsid w:val="009232DF"/>
    <w:rsid w:val="00923930"/>
    <w:rsid w:val="00923BCA"/>
    <w:rsid w:val="00923D1C"/>
    <w:rsid w:val="00923D91"/>
    <w:rsid w:val="00923F70"/>
    <w:rsid w:val="00923FB3"/>
    <w:rsid w:val="00924009"/>
    <w:rsid w:val="00924677"/>
    <w:rsid w:val="00924D7D"/>
    <w:rsid w:val="00924E90"/>
    <w:rsid w:val="00925636"/>
    <w:rsid w:val="00925BCC"/>
    <w:rsid w:val="00925C76"/>
    <w:rsid w:val="00925FD8"/>
    <w:rsid w:val="00926379"/>
    <w:rsid w:val="0092645D"/>
    <w:rsid w:val="009265A8"/>
    <w:rsid w:val="009266BB"/>
    <w:rsid w:val="00926DE2"/>
    <w:rsid w:val="0092729D"/>
    <w:rsid w:val="009273A3"/>
    <w:rsid w:val="009275A1"/>
    <w:rsid w:val="00927A29"/>
    <w:rsid w:val="00927B95"/>
    <w:rsid w:val="00927E1E"/>
    <w:rsid w:val="009301E8"/>
    <w:rsid w:val="009305BA"/>
    <w:rsid w:val="0093073D"/>
    <w:rsid w:val="009307F6"/>
    <w:rsid w:val="009311FE"/>
    <w:rsid w:val="00931912"/>
    <w:rsid w:val="00931BD9"/>
    <w:rsid w:val="0093252B"/>
    <w:rsid w:val="009325DD"/>
    <w:rsid w:val="00932858"/>
    <w:rsid w:val="009328EF"/>
    <w:rsid w:val="00932B1D"/>
    <w:rsid w:val="00933018"/>
    <w:rsid w:val="009332E1"/>
    <w:rsid w:val="00933C64"/>
    <w:rsid w:val="00933F19"/>
    <w:rsid w:val="00934114"/>
    <w:rsid w:val="0093425C"/>
    <w:rsid w:val="00934B22"/>
    <w:rsid w:val="0093515A"/>
    <w:rsid w:val="009351D1"/>
    <w:rsid w:val="00935E08"/>
    <w:rsid w:val="009360B0"/>
    <w:rsid w:val="009368B0"/>
    <w:rsid w:val="009368F3"/>
    <w:rsid w:val="00936BB0"/>
    <w:rsid w:val="00936CA5"/>
    <w:rsid w:val="00937171"/>
    <w:rsid w:val="00940034"/>
    <w:rsid w:val="00940223"/>
    <w:rsid w:val="00940561"/>
    <w:rsid w:val="009408C3"/>
    <w:rsid w:val="00940AF6"/>
    <w:rsid w:val="0094101F"/>
    <w:rsid w:val="00941085"/>
    <w:rsid w:val="009410BF"/>
    <w:rsid w:val="00941636"/>
    <w:rsid w:val="00941DAF"/>
    <w:rsid w:val="009427E8"/>
    <w:rsid w:val="00942DBC"/>
    <w:rsid w:val="00942F99"/>
    <w:rsid w:val="00943367"/>
    <w:rsid w:val="00943742"/>
    <w:rsid w:val="00943985"/>
    <w:rsid w:val="00943A37"/>
    <w:rsid w:val="00943D67"/>
    <w:rsid w:val="009440A3"/>
    <w:rsid w:val="009441D7"/>
    <w:rsid w:val="00944246"/>
    <w:rsid w:val="009444AE"/>
    <w:rsid w:val="009445B6"/>
    <w:rsid w:val="009445BB"/>
    <w:rsid w:val="0094525E"/>
    <w:rsid w:val="009456C4"/>
    <w:rsid w:val="00945879"/>
    <w:rsid w:val="009459A9"/>
    <w:rsid w:val="00945C05"/>
    <w:rsid w:val="00945D28"/>
    <w:rsid w:val="00945E4D"/>
    <w:rsid w:val="00945ED6"/>
    <w:rsid w:val="0094626F"/>
    <w:rsid w:val="009462F9"/>
    <w:rsid w:val="009463EC"/>
    <w:rsid w:val="00946451"/>
    <w:rsid w:val="009466EA"/>
    <w:rsid w:val="00946945"/>
    <w:rsid w:val="00946E99"/>
    <w:rsid w:val="00947179"/>
    <w:rsid w:val="009472C3"/>
    <w:rsid w:val="00947405"/>
    <w:rsid w:val="00947713"/>
    <w:rsid w:val="00947A4D"/>
    <w:rsid w:val="00947F2B"/>
    <w:rsid w:val="0095029C"/>
    <w:rsid w:val="009504A3"/>
    <w:rsid w:val="00950646"/>
    <w:rsid w:val="00950B50"/>
    <w:rsid w:val="00950DE7"/>
    <w:rsid w:val="00950F39"/>
    <w:rsid w:val="00950FF8"/>
    <w:rsid w:val="0095106B"/>
    <w:rsid w:val="0095116C"/>
    <w:rsid w:val="009512C8"/>
    <w:rsid w:val="00951372"/>
    <w:rsid w:val="009514A0"/>
    <w:rsid w:val="00951A3B"/>
    <w:rsid w:val="00951B5A"/>
    <w:rsid w:val="00951BED"/>
    <w:rsid w:val="00951C41"/>
    <w:rsid w:val="00952319"/>
    <w:rsid w:val="0095254F"/>
    <w:rsid w:val="00952860"/>
    <w:rsid w:val="00952C9E"/>
    <w:rsid w:val="00952F5E"/>
    <w:rsid w:val="00953920"/>
    <w:rsid w:val="00953D47"/>
    <w:rsid w:val="00954054"/>
    <w:rsid w:val="00954110"/>
    <w:rsid w:val="00954321"/>
    <w:rsid w:val="00954487"/>
    <w:rsid w:val="00954997"/>
    <w:rsid w:val="00955003"/>
    <w:rsid w:val="009550D6"/>
    <w:rsid w:val="00955C86"/>
    <w:rsid w:val="0095632E"/>
    <w:rsid w:val="00956451"/>
    <w:rsid w:val="00956521"/>
    <w:rsid w:val="0095681E"/>
    <w:rsid w:val="00956BF0"/>
    <w:rsid w:val="00956C1D"/>
    <w:rsid w:val="009572D4"/>
    <w:rsid w:val="009577C3"/>
    <w:rsid w:val="00957AFF"/>
    <w:rsid w:val="009601BC"/>
    <w:rsid w:val="00960280"/>
    <w:rsid w:val="009608C5"/>
    <w:rsid w:val="00960DA9"/>
    <w:rsid w:val="00960E68"/>
    <w:rsid w:val="00960F65"/>
    <w:rsid w:val="00960FC3"/>
    <w:rsid w:val="0096103E"/>
    <w:rsid w:val="00961921"/>
    <w:rsid w:val="0096197B"/>
    <w:rsid w:val="00961B20"/>
    <w:rsid w:val="00961C10"/>
    <w:rsid w:val="00961D19"/>
    <w:rsid w:val="0096220E"/>
    <w:rsid w:val="00962363"/>
    <w:rsid w:val="0096240D"/>
    <w:rsid w:val="0096241A"/>
    <w:rsid w:val="00962FEA"/>
    <w:rsid w:val="00963184"/>
    <w:rsid w:val="0096356F"/>
    <w:rsid w:val="00963DAF"/>
    <w:rsid w:val="0096430A"/>
    <w:rsid w:val="00964AF1"/>
    <w:rsid w:val="00964B0F"/>
    <w:rsid w:val="00965090"/>
    <w:rsid w:val="00965363"/>
    <w:rsid w:val="00965408"/>
    <w:rsid w:val="0096554B"/>
    <w:rsid w:val="00965710"/>
    <w:rsid w:val="0096584A"/>
    <w:rsid w:val="009659A1"/>
    <w:rsid w:val="009659F9"/>
    <w:rsid w:val="00965B65"/>
    <w:rsid w:val="00965CDE"/>
    <w:rsid w:val="00965D8F"/>
    <w:rsid w:val="0096627E"/>
    <w:rsid w:val="0096638C"/>
    <w:rsid w:val="0096639B"/>
    <w:rsid w:val="009664C6"/>
    <w:rsid w:val="0096655C"/>
    <w:rsid w:val="00966824"/>
    <w:rsid w:val="00966B68"/>
    <w:rsid w:val="0096719C"/>
    <w:rsid w:val="009675C8"/>
    <w:rsid w:val="0096763D"/>
    <w:rsid w:val="009677F2"/>
    <w:rsid w:val="00967CE6"/>
    <w:rsid w:val="00967FFB"/>
    <w:rsid w:val="00970741"/>
    <w:rsid w:val="00970DC2"/>
    <w:rsid w:val="00970E8E"/>
    <w:rsid w:val="00970EE1"/>
    <w:rsid w:val="00970F59"/>
    <w:rsid w:val="00971175"/>
    <w:rsid w:val="00971F08"/>
    <w:rsid w:val="009723BE"/>
    <w:rsid w:val="00972460"/>
    <w:rsid w:val="0097270E"/>
    <w:rsid w:val="00972812"/>
    <w:rsid w:val="00972885"/>
    <w:rsid w:val="009728EB"/>
    <w:rsid w:val="0097293E"/>
    <w:rsid w:val="00972D69"/>
    <w:rsid w:val="00972D8F"/>
    <w:rsid w:val="00972EA1"/>
    <w:rsid w:val="00972F46"/>
    <w:rsid w:val="00972F8F"/>
    <w:rsid w:val="009730CB"/>
    <w:rsid w:val="0097341C"/>
    <w:rsid w:val="00973D17"/>
    <w:rsid w:val="0097418D"/>
    <w:rsid w:val="009741DA"/>
    <w:rsid w:val="00974698"/>
    <w:rsid w:val="009746B6"/>
    <w:rsid w:val="00974779"/>
    <w:rsid w:val="00974AC3"/>
    <w:rsid w:val="009754FE"/>
    <w:rsid w:val="0097601C"/>
    <w:rsid w:val="0097603D"/>
    <w:rsid w:val="0097607B"/>
    <w:rsid w:val="0097608E"/>
    <w:rsid w:val="0097613A"/>
    <w:rsid w:val="009764D7"/>
    <w:rsid w:val="009765A5"/>
    <w:rsid w:val="00976639"/>
    <w:rsid w:val="009766C4"/>
    <w:rsid w:val="00976935"/>
    <w:rsid w:val="00976949"/>
    <w:rsid w:val="00976971"/>
    <w:rsid w:val="00976A41"/>
    <w:rsid w:val="00976E21"/>
    <w:rsid w:val="00976EF8"/>
    <w:rsid w:val="009770E3"/>
    <w:rsid w:val="0097760F"/>
    <w:rsid w:val="009776ED"/>
    <w:rsid w:val="00977A3B"/>
    <w:rsid w:val="00977A71"/>
    <w:rsid w:val="00977AF8"/>
    <w:rsid w:val="00977CD7"/>
    <w:rsid w:val="00977D42"/>
    <w:rsid w:val="00977E2D"/>
    <w:rsid w:val="009800FF"/>
    <w:rsid w:val="00980136"/>
    <w:rsid w:val="00980477"/>
    <w:rsid w:val="00980A32"/>
    <w:rsid w:val="00980DC7"/>
    <w:rsid w:val="00980E6E"/>
    <w:rsid w:val="009810BE"/>
    <w:rsid w:val="009819B1"/>
    <w:rsid w:val="00981CB3"/>
    <w:rsid w:val="00981CD0"/>
    <w:rsid w:val="00982959"/>
    <w:rsid w:val="00982AAD"/>
    <w:rsid w:val="00982C49"/>
    <w:rsid w:val="00982C73"/>
    <w:rsid w:val="00983621"/>
    <w:rsid w:val="00983784"/>
    <w:rsid w:val="00984399"/>
    <w:rsid w:val="00984559"/>
    <w:rsid w:val="00984BF5"/>
    <w:rsid w:val="00984BFA"/>
    <w:rsid w:val="00985253"/>
    <w:rsid w:val="009853B3"/>
    <w:rsid w:val="009854EE"/>
    <w:rsid w:val="00985993"/>
    <w:rsid w:val="00985A52"/>
    <w:rsid w:val="00985B46"/>
    <w:rsid w:val="00985D32"/>
    <w:rsid w:val="00985D40"/>
    <w:rsid w:val="00985FC8"/>
    <w:rsid w:val="00986A6E"/>
    <w:rsid w:val="00986A89"/>
    <w:rsid w:val="00986DBD"/>
    <w:rsid w:val="009873FE"/>
    <w:rsid w:val="009874F2"/>
    <w:rsid w:val="00987666"/>
    <w:rsid w:val="00987709"/>
    <w:rsid w:val="00987CC6"/>
    <w:rsid w:val="00990086"/>
    <w:rsid w:val="0099009A"/>
    <w:rsid w:val="00990138"/>
    <w:rsid w:val="009901E2"/>
    <w:rsid w:val="00990630"/>
    <w:rsid w:val="0099067D"/>
    <w:rsid w:val="009906CE"/>
    <w:rsid w:val="00990887"/>
    <w:rsid w:val="009909BD"/>
    <w:rsid w:val="00990A52"/>
    <w:rsid w:val="00990D99"/>
    <w:rsid w:val="00990DFF"/>
    <w:rsid w:val="0099107E"/>
    <w:rsid w:val="00991495"/>
    <w:rsid w:val="00991761"/>
    <w:rsid w:val="00991A27"/>
    <w:rsid w:val="00991C47"/>
    <w:rsid w:val="00991FEE"/>
    <w:rsid w:val="00992132"/>
    <w:rsid w:val="00992883"/>
    <w:rsid w:val="00992F9B"/>
    <w:rsid w:val="0099325B"/>
    <w:rsid w:val="00993445"/>
    <w:rsid w:val="009935B2"/>
    <w:rsid w:val="009937DF"/>
    <w:rsid w:val="00993D35"/>
    <w:rsid w:val="0099408E"/>
    <w:rsid w:val="009940D5"/>
    <w:rsid w:val="00994590"/>
    <w:rsid w:val="009947CA"/>
    <w:rsid w:val="00994C9B"/>
    <w:rsid w:val="00994DCA"/>
    <w:rsid w:val="00994F72"/>
    <w:rsid w:val="00994FF6"/>
    <w:rsid w:val="009952D7"/>
    <w:rsid w:val="0099546C"/>
    <w:rsid w:val="00995637"/>
    <w:rsid w:val="00995796"/>
    <w:rsid w:val="00995E76"/>
    <w:rsid w:val="00995F7D"/>
    <w:rsid w:val="009960D2"/>
    <w:rsid w:val="009960EC"/>
    <w:rsid w:val="00996B5F"/>
    <w:rsid w:val="00996B74"/>
    <w:rsid w:val="00996D28"/>
    <w:rsid w:val="00997094"/>
    <w:rsid w:val="009970DD"/>
    <w:rsid w:val="009977BF"/>
    <w:rsid w:val="00997A3F"/>
    <w:rsid w:val="00997BFE"/>
    <w:rsid w:val="00997C03"/>
    <w:rsid w:val="00997E31"/>
    <w:rsid w:val="009A07B5"/>
    <w:rsid w:val="009A0ADF"/>
    <w:rsid w:val="009A0E8D"/>
    <w:rsid w:val="009A0EFB"/>
    <w:rsid w:val="009A0F8F"/>
    <w:rsid w:val="009A0FBA"/>
    <w:rsid w:val="009A15B0"/>
    <w:rsid w:val="009A1601"/>
    <w:rsid w:val="009A18F4"/>
    <w:rsid w:val="009A1E73"/>
    <w:rsid w:val="009A2525"/>
    <w:rsid w:val="009A25B2"/>
    <w:rsid w:val="009A2606"/>
    <w:rsid w:val="009A2CC5"/>
    <w:rsid w:val="009A31E0"/>
    <w:rsid w:val="009A35BA"/>
    <w:rsid w:val="009A372F"/>
    <w:rsid w:val="009A3BB6"/>
    <w:rsid w:val="009A3DAC"/>
    <w:rsid w:val="009A41D4"/>
    <w:rsid w:val="009A4463"/>
    <w:rsid w:val="009A462D"/>
    <w:rsid w:val="009A4813"/>
    <w:rsid w:val="009A4DBF"/>
    <w:rsid w:val="009A4DF8"/>
    <w:rsid w:val="009A54E5"/>
    <w:rsid w:val="009A5A1E"/>
    <w:rsid w:val="009A5CBA"/>
    <w:rsid w:val="009A5CFF"/>
    <w:rsid w:val="009A6340"/>
    <w:rsid w:val="009A6407"/>
    <w:rsid w:val="009A66B3"/>
    <w:rsid w:val="009A699A"/>
    <w:rsid w:val="009A6FE3"/>
    <w:rsid w:val="009A7018"/>
    <w:rsid w:val="009A77B6"/>
    <w:rsid w:val="009A7A46"/>
    <w:rsid w:val="009A7D27"/>
    <w:rsid w:val="009B02E4"/>
    <w:rsid w:val="009B031D"/>
    <w:rsid w:val="009B054A"/>
    <w:rsid w:val="009B0DD4"/>
    <w:rsid w:val="009B1211"/>
    <w:rsid w:val="009B12C8"/>
    <w:rsid w:val="009B154B"/>
    <w:rsid w:val="009B1831"/>
    <w:rsid w:val="009B1F30"/>
    <w:rsid w:val="009B227B"/>
    <w:rsid w:val="009B24FE"/>
    <w:rsid w:val="009B2A57"/>
    <w:rsid w:val="009B2C02"/>
    <w:rsid w:val="009B2C97"/>
    <w:rsid w:val="009B3021"/>
    <w:rsid w:val="009B3038"/>
    <w:rsid w:val="009B374B"/>
    <w:rsid w:val="009B387A"/>
    <w:rsid w:val="009B388D"/>
    <w:rsid w:val="009B39D7"/>
    <w:rsid w:val="009B3A15"/>
    <w:rsid w:val="009B3AC2"/>
    <w:rsid w:val="009B3F2A"/>
    <w:rsid w:val="009B3F3A"/>
    <w:rsid w:val="009B40DA"/>
    <w:rsid w:val="009B4296"/>
    <w:rsid w:val="009B48B9"/>
    <w:rsid w:val="009B4DF4"/>
    <w:rsid w:val="009B4F53"/>
    <w:rsid w:val="009B564E"/>
    <w:rsid w:val="009B57D7"/>
    <w:rsid w:val="009B5962"/>
    <w:rsid w:val="009B5999"/>
    <w:rsid w:val="009B5AD1"/>
    <w:rsid w:val="009B617A"/>
    <w:rsid w:val="009B6B22"/>
    <w:rsid w:val="009B6F5E"/>
    <w:rsid w:val="009B6FE6"/>
    <w:rsid w:val="009B720D"/>
    <w:rsid w:val="009B73DF"/>
    <w:rsid w:val="009B761D"/>
    <w:rsid w:val="009B7B35"/>
    <w:rsid w:val="009B7E87"/>
    <w:rsid w:val="009C0169"/>
    <w:rsid w:val="009C05A1"/>
    <w:rsid w:val="009C0626"/>
    <w:rsid w:val="009C0E02"/>
    <w:rsid w:val="009C0E05"/>
    <w:rsid w:val="009C1D50"/>
    <w:rsid w:val="009C1E96"/>
    <w:rsid w:val="009C22A3"/>
    <w:rsid w:val="009C241E"/>
    <w:rsid w:val="009C24BC"/>
    <w:rsid w:val="009C2562"/>
    <w:rsid w:val="009C2A3C"/>
    <w:rsid w:val="009C3085"/>
    <w:rsid w:val="009C3526"/>
    <w:rsid w:val="009C366C"/>
    <w:rsid w:val="009C37CE"/>
    <w:rsid w:val="009C37E7"/>
    <w:rsid w:val="009C3FBE"/>
    <w:rsid w:val="009C403E"/>
    <w:rsid w:val="009C44A3"/>
    <w:rsid w:val="009C4537"/>
    <w:rsid w:val="009C4E76"/>
    <w:rsid w:val="009C4F86"/>
    <w:rsid w:val="009C4FFA"/>
    <w:rsid w:val="009C56C5"/>
    <w:rsid w:val="009C5764"/>
    <w:rsid w:val="009C5817"/>
    <w:rsid w:val="009C61F1"/>
    <w:rsid w:val="009C6653"/>
    <w:rsid w:val="009C683E"/>
    <w:rsid w:val="009C6A8A"/>
    <w:rsid w:val="009C6DCB"/>
    <w:rsid w:val="009C709B"/>
    <w:rsid w:val="009C7846"/>
    <w:rsid w:val="009C7B0F"/>
    <w:rsid w:val="009C7C23"/>
    <w:rsid w:val="009C7EE1"/>
    <w:rsid w:val="009D0608"/>
    <w:rsid w:val="009D0641"/>
    <w:rsid w:val="009D0D1F"/>
    <w:rsid w:val="009D0D28"/>
    <w:rsid w:val="009D116C"/>
    <w:rsid w:val="009D1323"/>
    <w:rsid w:val="009D1465"/>
    <w:rsid w:val="009D1835"/>
    <w:rsid w:val="009D1E64"/>
    <w:rsid w:val="009D21AB"/>
    <w:rsid w:val="009D2753"/>
    <w:rsid w:val="009D29A9"/>
    <w:rsid w:val="009D2FA2"/>
    <w:rsid w:val="009D379C"/>
    <w:rsid w:val="009D396A"/>
    <w:rsid w:val="009D3AA6"/>
    <w:rsid w:val="009D3E9A"/>
    <w:rsid w:val="009D42E4"/>
    <w:rsid w:val="009D4392"/>
    <w:rsid w:val="009D44CA"/>
    <w:rsid w:val="009D48F3"/>
    <w:rsid w:val="009D4987"/>
    <w:rsid w:val="009D4E37"/>
    <w:rsid w:val="009D4FF0"/>
    <w:rsid w:val="009D5649"/>
    <w:rsid w:val="009D56BE"/>
    <w:rsid w:val="009D5B32"/>
    <w:rsid w:val="009D640F"/>
    <w:rsid w:val="009D695F"/>
    <w:rsid w:val="009D6C1E"/>
    <w:rsid w:val="009D6E85"/>
    <w:rsid w:val="009D703C"/>
    <w:rsid w:val="009D718F"/>
    <w:rsid w:val="009D74F3"/>
    <w:rsid w:val="009D7E56"/>
    <w:rsid w:val="009D7EDB"/>
    <w:rsid w:val="009E0463"/>
    <w:rsid w:val="009E068F"/>
    <w:rsid w:val="009E0B64"/>
    <w:rsid w:val="009E0C9F"/>
    <w:rsid w:val="009E0E69"/>
    <w:rsid w:val="009E14E0"/>
    <w:rsid w:val="009E1BFD"/>
    <w:rsid w:val="009E27DF"/>
    <w:rsid w:val="009E27F5"/>
    <w:rsid w:val="009E2D60"/>
    <w:rsid w:val="009E3155"/>
    <w:rsid w:val="009E33C3"/>
    <w:rsid w:val="009E35DB"/>
    <w:rsid w:val="009E396E"/>
    <w:rsid w:val="009E3CDE"/>
    <w:rsid w:val="009E3FC1"/>
    <w:rsid w:val="009E40AC"/>
    <w:rsid w:val="009E43BD"/>
    <w:rsid w:val="009E45D2"/>
    <w:rsid w:val="009E4727"/>
    <w:rsid w:val="009E47A3"/>
    <w:rsid w:val="009E4903"/>
    <w:rsid w:val="009E491B"/>
    <w:rsid w:val="009E5188"/>
    <w:rsid w:val="009E52C0"/>
    <w:rsid w:val="009E5718"/>
    <w:rsid w:val="009E5721"/>
    <w:rsid w:val="009E5912"/>
    <w:rsid w:val="009E59BE"/>
    <w:rsid w:val="009E5AA9"/>
    <w:rsid w:val="009E65FF"/>
    <w:rsid w:val="009E6A47"/>
    <w:rsid w:val="009E6AFD"/>
    <w:rsid w:val="009E6BCB"/>
    <w:rsid w:val="009E7265"/>
    <w:rsid w:val="009F06F6"/>
    <w:rsid w:val="009F08F3"/>
    <w:rsid w:val="009F0BB6"/>
    <w:rsid w:val="009F0CA2"/>
    <w:rsid w:val="009F1226"/>
    <w:rsid w:val="009F1406"/>
    <w:rsid w:val="009F1468"/>
    <w:rsid w:val="009F1478"/>
    <w:rsid w:val="009F15C2"/>
    <w:rsid w:val="009F1ACF"/>
    <w:rsid w:val="009F20C0"/>
    <w:rsid w:val="009F227F"/>
    <w:rsid w:val="009F2340"/>
    <w:rsid w:val="009F2694"/>
    <w:rsid w:val="009F2F27"/>
    <w:rsid w:val="009F33D6"/>
    <w:rsid w:val="009F344F"/>
    <w:rsid w:val="009F3789"/>
    <w:rsid w:val="009F3844"/>
    <w:rsid w:val="009F38F3"/>
    <w:rsid w:val="009F3CC0"/>
    <w:rsid w:val="009F4E90"/>
    <w:rsid w:val="009F5357"/>
    <w:rsid w:val="009F5414"/>
    <w:rsid w:val="009F5CCB"/>
    <w:rsid w:val="009F5EA4"/>
    <w:rsid w:val="009F6288"/>
    <w:rsid w:val="009F65DE"/>
    <w:rsid w:val="009F6951"/>
    <w:rsid w:val="009F69EF"/>
    <w:rsid w:val="009F6B89"/>
    <w:rsid w:val="009F6E6E"/>
    <w:rsid w:val="009F6EE7"/>
    <w:rsid w:val="009F6F8D"/>
    <w:rsid w:val="009F7285"/>
    <w:rsid w:val="009F7333"/>
    <w:rsid w:val="009F7AE9"/>
    <w:rsid w:val="00A008F5"/>
    <w:rsid w:val="00A00A61"/>
    <w:rsid w:val="00A00DCE"/>
    <w:rsid w:val="00A00DE9"/>
    <w:rsid w:val="00A00F3D"/>
    <w:rsid w:val="00A01D93"/>
    <w:rsid w:val="00A01E94"/>
    <w:rsid w:val="00A01FA2"/>
    <w:rsid w:val="00A020AC"/>
    <w:rsid w:val="00A028CE"/>
    <w:rsid w:val="00A02A21"/>
    <w:rsid w:val="00A02A27"/>
    <w:rsid w:val="00A02E15"/>
    <w:rsid w:val="00A0304D"/>
    <w:rsid w:val="00A031D8"/>
    <w:rsid w:val="00A03595"/>
    <w:rsid w:val="00A0366D"/>
    <w:rsid w:val="00A03757"/>
    <w:rsid w:val="00A03BCC"/>
    <w:rsid w:val="00A04531"/>
    <w:rsid w:val="00A0486B"/>
    <w:rsid w:val="00A048A8"/>
    <w:rsid w:val="00A04F49"/>
    <w:rsid w:val="00A0501F"/>
    <w:rsid w:val="00A05ED4"/>
    <w:rsid w:val="00A05ED7"/>
    <w:rsid w:val="00A05FD1"/>
    <w:rsid w:val="00A06168"/>
    <w:rsid w:val="00A0637C"/>
    <w:rsid w:val="00A075E6"/>
    <w:rsid w:val="00A07756"/>
    <w:rsid w:val="00A07DF2"/>
    <w:rsid w:val="00A07E6B"/>
    <w:rsid w:val="00A07FB0"/>
    <w:rsid w:val="00A10357"/>
    <w:rsid w:val="00A10565"/>
    <w:rsid w:val="00A105A3"/>
    <w:rsid w:val="00A10B8F"/>
    <w:rsid w:val="00A10DF1"/>
    <w:rsid w:val="00A11657"/>
    <w:rsid w:val="00A1229C"/>
    <w:rsid w:val="00A124CF"/>
    <w:rsid w:val="00A12A61"/>
    <w:rsid w:val="00A12AE5"/>
    <w:rsid w:val="00A12F2F"/>
    <w:rsid w:val="00A13B36"/>
    <w:rsid w:val="00A13DD3"/>
    <w:rsid w:val="00A13E54"/>
    <w:rsid w:val="00A13ED4"/>
    <w:rsid w:val="00A13F56"/>
    <w:rsid w:val="00A14146"/>
    <w:rsid w:val="00A14178"/>
    <w:rsid w:val="00A147A4"/>
    <w:rsid w:val="00A1490D"/>
    <w:rsid w:val="00A14AE9"/>
    <w:rsid w:val="00A15849"/>
    <w:rsid w:val="00A16570"/>
    <w:rsid w:val="00A1736D"/>
    <w:rsid w:val="00A175D6"/>
    <w:rsid w:val="00A17634"/>
    <w:rsid w:val="00A177FB"/>
    <w:rsid w:val="00A178D3"/>
    <w:rsid w:val="00A17C4D"/>
    <w:rsid w:val="00A17ED0"/>
    <w:rsid w:val="00A17F63"/>
    <w:rsid w:val="00A200B2"/>
    <w:rsid w:val="00A20363"/>
    <w:rsid w:val="00A206B4"/>
    <w:rsid w:val="00A20897"/>
    <w:rsid w:val="00A20F84"/>
    <w:rsid w:val="00A215F6"/>
    <w:rsid w:val="00A218B3"/>
    <w:rsid w:val="00A218DF"/>
    <w:rsid w:val="00A2193B"/>
    <w:rsid w:val="00A21C1F"/>
    <w:rsid w:val="00A21CBD"/>
    <w:rsid w:val="00A21EA6"/>
    <w:rsid w:val="00A2202F"/>
    <w:rsid w:val="00A222AA"/>
    <w:rsid w:val="00A22521"/>
    <w:rsid w:val="00A22647"/>
    <w:rsid w:val="00A22836"/>
    <w:rsid w:val="00A2288F"/>
    <w:rsid w:val="00A22905"/>
    <w:rsid w:val="00A22BDE"/>
    <w:rsid w:val="00A22DC0"/>
    <w:rsid w:val="00A2351A"/>
    <w:rsid w:val="00A236C5"/>
    <w:rsid w:val="00A23D89"/>
    <w:rsid w:val="00A23D98"/>
    <w:rsid w:val="00A23E70"/>
    <w:rsid w:val="00A23EC8"/>
    <w:rsid w:val="00A24078"/>
    <w:rsid w:val="00A24B30"/>
    <w:rsid w:val="00A24CDA"/>
    <w:rsid w:val="00A24DEE"/>
    <w:rsid w:val="00A24F41"/>
    <w:rsid w:val="00A255DD"/>
    <w:rsid w:val="00A256B7"/>
    <w:rsid w:val="00A2583E"/>
    <w:rsid w:val="00A25AB6"/>
    <w:rsid w:val="00A261BC"/>
    <w:rsid w:val="00A26246"/>
    <w:rsid w:val="00A264A9"/>
    <w:rsid w:val="00A268ED"/>
    <w:rsid w:val="00A26C33"/>
    <w:rsid w:val="00A26DCF"/>
    <w:rsid w:val="00A27707"/>
    <w:rsid w:val="00A27785"/>
    <w:rsid w:val="00A27AEB"/>
    <w:rsid w:val="00A300DF"/>
    <w:rsid w:val="00A30104"/>
    <w:rsid w:val="00A30187"/>
    <w:rsid w:val="00A30310"/>
    <w:rsid w:val="00A307D0"/>
    <w:rsid w:val="00A30A48"/>
    <w:rsid w:val="00A3134B"/>
    <w:rsid w:val="00A313AD"/>
    <w:rsid w:val="00A3158A"/>
    <w:rsid w:val="00A31D77"/>
    <w:rsid w:val="00A32277"/>
    <w:rsid w:val="00A323C2"/>
    <w:rsid w:val="00A32430"/>
    <w:rsid w:val="00A3253D"/>
    <w:rsid w:val="00A327E1"/>
    <w:rsid w:val="00A3298D"/>
    <w:rsid w:val="00A32E6B"/>
    <w:rsid w:val="00A32EB8"/>
    <w:rsid w:val="00A33088"/>
    <w:rsid w:val="00A339F7"/>
    <w:rsid w:val="00A33D1F"/>
    <w:rsid w:val="00A34107"/>
    <w:rsid w:val="00A34181"/>
    <w:rsid w:val="00A3448A"/>
    <w:rsid w:val="00A344E4"/>
    <w:rsid w:val="00A34684"/>
    <w:rsid w:val="00A34BC7"/>
    <w:rsid w:val="00A34C24"/>
    <w:rsid w:val="00A34C47"/>
    <w:rsid w:val="00A34F27"/>
    <w:rsid w:val="00A3512E"/>
    <w:rsid w:val="00A351A2"/>
    <w:rsid w:val="00A352E7"/>
    <w:rsid w:val="00A35737"/>
    <w:rsid w:val="00A35EBC"/>
    <w:rsid w:val="00A3607C"/>
    <w:rsid w:val="00A36297"/>
    <w:rsid w:val="00A3654D"/>
    <w:rsid w:val="00A3662B"/>
    <w:rsid w:val="00A366DC"/>
    <w:rsid w:val="00A36710"/>
    <w:rsid w:val="00A3707C"/>
    <w:rsid w:val="00A3757A"/>
    <w:rsid w:val="00A37E3D"/>
    <w:rsid w:val="00A40517"/>
    <w:rsid w:val="00A40692"/>
    <w:rsid w:val="00A40747"/>
    <w:rsid w:val="00A40E7D"/>
    <w:rsid w:val="00A41304"/>
    <w:rsid w:val="00A415E8"/>
    <w:rsid w:val="00A41736"/>
    <w:rsid w:val="00A4174A"/>
    <w:rsid w:val="00A41887"/>
    <w:rsid w:val="00A41CBB"/>
    <w:rsid w:val="00A41E2B"/>
    <w:rsid w:val="00A41E62"/>
    <w:rsid w:val="00A42841"/>
    <w:rsid w:val="00A42CDB"/>
    <w:rsid w:val="00A42E85"/>
    <w:rsid w:val="00A431B1"/>
    <w:rsid w:val="00A43575"/>
    <w:rsid w:val="00A4369B"/>
    <w:rsid w:val="00A4385E"/>
    <w:rsid w:val="00A43D75"/>
    <w:rsid w:val="00A43DFE"/>
    <w:rsid w:val="00A43FFA"/>
    <w:rsid w:val="00A440D2"/>
    <w:rsid w:val="00A440E6"/>
    <w:rsid w:val="00A44391"/>
    <w:rsid w:val="00A4456D"/>
    <w:rsid w:val="00A44781"/>
    <w:rsid w:val="00A447A5"/>
    <w:rsid w:val="00A44EBC"/>
    <w:rsid w:val="00A451C7"/>
    <w:rsid w:val="00A45956"/>
    <w:rsid w:val="00A45A06"/>
    <w:rsid w:val="00A45AC5"/>
    <w:rsid w:val="00A45B74"/>
    <w:rsid w:val="00A45D2E"/>
    <w:rsid w:val="00A45D60"/>
    <w:rsid w:val="00A46134"/>
    <w:rsid w:val="00A46138"/>
    <w:rsid w:val="00A46C93"/>
    <w:rsid w:val="00A4726B"/>
    <w:rsid w:val="00A47AE8"/>
    <w:rsid w:val="00A47CF0"/>
    <w:rsid w:val="00A47CF7"/>
    <w:rsid w:val="00A47EA9"/>
    <w:rsid w:val="00A501C8"/>
    <w:rsid w:val="00A50893"/>
    <w:rsid w:val="00A509A3"/>
    <w:rsid w:val="00A50D4D"/>
    <w:rsid w:val="00A50EC9"/>
    <w:rsid w:val="00A510E2"/>
    <w:rsid w:val="00A5114B"/>
    <w:rsid w:val="00A51217"/>
    <w:rsid w:val="00A51675"/>
    <w:rsid w:val="00A51858"/>
    <w:rsid w:val="00A51FA6"/>
    <w:rsid w:val="00A52398"/>
    <w:rsid w:val="00A52621"/>
    <w:rsid w:val="00A529C0"/>
    <w:rsid w:val="00A52D7B"/>
    <w:rsid w:val="00A52E1D"/>
    <w:rsid w:val="00A53450"/>
    <w:rsid w:val="00A537D5"/>
    <w:rsid w:val="00A53968"/>
    <w:rsid w:val="00A53C4B"/>
    <w:rsid w:val="00A54744"/>
    <w:rsid w:val="00A54A31"/>
    <w:rsid w:val="00A54BF9"/>
    <w:rsid w:val="00A54C86"/>
    <w:rsid w:val="00A54F71"/>
    <w:rsid w:val="00A551DE"/>
    <w:rsid w:val="00A55348"/>
    <w:rsid w:val="00A5578D"/>
    <w:rsid w:val="00A55825"/>
    <w:rsid w:val="00A55EF4"/>
    <w:rsid w:val="00A5623B"/>
    <w:rsid w:val="00A562DA"/>
    <w:rsid w:val="00A566D3"/>
    <w:rsid w:val="00A5676C"/>
    <w:rsid w:val="00A56883"/>
    <w:rsid w:val="00A56D19"/>
    <w:rsid w:val="00A56F8F"/>
    <w:rsid w:val="00A56F96"/>
    <w:rsid w:val="00A571E7"/>
    <w:rsid w:val="00A57662"/>
    <w:rsid w:val="00A5773D"/>
    <w:rsid w:val="00A57919"/>
    <w:rsid w:val="00A60005"/>
    <w:rsid w:val="00A60586"/>
    <w:rsid w:val="00A60967"/>
    <w:rsid w:val="00A60B22"/>
    <w:rsid w:val="00A60DA5"/>
    <w:rsid w:val="00A6108B"/>
    <w:rsid w:val="00A61499"/>
    <w:rsid w:val="00A61511"/>
    <w:rsid w:val="00A615B5"/>
    <w:rsid w:val="00A6173C"/>
    <w:rsid w:val="00A61FC9"/>
    <w:rsid w:val="00A620CC"/>
    <w:rsid w:val="00A627BC"/>
    <w:rsid w:val="00A62835"/>
    <w:rsid w:val="00A628D8"/>
    <w:rsid w:val="00A62918"/>
    <w:rsid w:val="00A62A77"/>
    <w:rsid w:val="00A62E60"/>
    <w:rsid w:val="00A6320E"/>
    <w:rsid w:val="00A63483"/>
    <w:rsid w:val="00A63539"/>
    <w:rsid w:val="00A63CA4"/>
    <w:rsid w:val="00A63E79"/>
    <w:rsid w:val="00A642F6"/>
    <w:rsid w:val="00A64725"/>
    <w:rsid w:val="00A648A3"/>
    <w:rsid w:val="00A64CAA"/>
    <w:rsid w:val="00A65002"/>
    <w:rsid w:val="00A6507B"/>
    <w:rsid w:val="00A65247"/>
    <w:rsid w:val="00A6576D"/>
    <w:rsid w:val="00A657D7"/>
    <w:rsid w:val="00A65B95"/>
    <w:rsid w:val="00A65C83"/>
    <w:rsid w:val="00A660AC"/>
    <w:rsid w:val="00A665EB"/>
    <w:rsid w:val="00A66611"/>
    <w:rsid w:val="00A669E7"/>
    <w:rsid w:val="00A66AF2"/>
    <w:rsid w:val="00A6709B"/>
    <w:rsid w:val="00A6729A"/>
    <w:rsid w:val="00A67516"/>
    <w:rsid w:val="00A67CB2"/>
    <w:rsid w:val="00A67E6C"/>
    <w:rsid w:val="00A70043"/>
    <w:rsid w:val="00A70653"/>
    <w:rsid w:val="00A706E9"/>
    <w:rsid w:val="00A7073A"/>
    <w:rsid w:val="00A710A8"/>
    <w:rsid w:val="00A716BF"/>
    <w:rsid w:val="00A71B99"/>
    <w:rsid w:val="00A71C66"/>
    <w:rsid w:val="00A71C8D"/>
    <w:rsid w:val="00A722F2"/>
    <w:rsid w:val="00A729F4"/>
    <w:rsid w:val="00A72C80"/>
    <w:rsid w:val="00A72E5F"/>
    <w:rsid w:val="00A730AF"/>
    <w:rsid w:val="00A73923"/>
    <w:rsid w:val="00A739D0"/>
    <w:rsid w:val="00A73DEA"/>
    <w:rsid w:val="00A73ECD"/>
    <w:rsid w:val="00A7407F"/>
    <w:rsid w:val="00A74191"/>
    <w:rsid w:val="00A74342"/>
    <w:rsid w:val="00A743D8"/>
    <w:rsid w:val="00A743E7"/>
    <w:rsid w:val="00A74793"/>
    <w:rsid w:val="00A74935"/>
    <w:rsid w:val="00A74CC7"/>
    <w:rsid w:val="00A74D11"/>
    <w:rsid w:val="00A74F01"/>
    <w:rsid w:val="00A75026"/>
    <w:rsid w:val="00A751A2"/>
    <w:rsid w:val="00A754FC"/>
    <w:rsid w:val="00A761D4"/>
    <w:rsid w:val="00A76333"/>
    <w:rsid w:val="00A7636E"/>
    <w:rsid w:val="00A76808"/>
    <w:rsid w:val="00A76AFD"/>
    <w:rsid w:val="00A76B49"/>
    <w:rsid w:val="00A76EE1"/>
    <w:rsid w:val="00A77006"/>
    <w:rsid w:val="00A77EC4"/>
    <w:rsid w:val="00A8031B"/>
    <w:rsid w:val="00A80AAE"/>
    <w:rsid w:val="00A80B66"/>
    <w:rsid w:val="00A811BD"/>
    <w:rsid w:val="00A81690"/>
    <w:rsid w:val="00A81719"/>
    <w:rsid w:val="00A8181D"/>
    <w:rsid w:val="00A818D9"/>
    <w:rsid w:val="00A823A5"/>
    <w:rsid w:val="00A823E6"/>
    <w:rsid w:val="00A8296B"/>
    <w:rsid w:val="00A82D2C"/>
    <w:rsid w:val="00A83768"/>
    <w:rsid w:val="00A83993"/>
    <w:rsid w:val="00A839EA"/>
    <w:rsid w:val="00A83C48"/>
    <w:rsid w:val="00A83E4F"/>
    <w:rsid w:val="00A84156"/>
    <w:rsid w:val="00A84709"/>
    <w:rsid w:val="00A84710"/>
    <w:rsid w:val="00A84DE1"/>
    <w:rsid w:val="00A85123"/>
    <w:rsid w:val="00A851B3"/>
    <w:rsid w:val="00A8574F"/>
    <w:rsid w:val="00A86C15"/>
    <w:rsid w:val="00A86C78"/>
    <w:rsid w:val="00A86E11"/>
    <w:rsid w:val="00A86FAC"/>
    <w:rsid w:val="00A8755B"/>
    <w:rsid w:val="00A87631"/>
    <w:rsid w:val="00A8763C"/>
    <w:rsid w:val="00A87A28"/>
    <w:rsid w:val="00A87A5D"/>
    <w:rsid w:val="00A902F3"/>
    <w:rsid w:val="00A91278"/>
    <w:rsid w:val="00A91620"/>
    <w:rsid w:val="00A9182D"/>
    <w:rsid w:val="00A91FE1"/>
    <w:rsid w:val="00A92025"/>
    <w:rsid w:val="00A922C4"/>
    <w:rsid w:val="00A92879"/>
    <w:rsid w:val="00A92B81"/>
    <w:rsid w:val="00A9313A"/>
    <w:rsid w:val="00A931F5"/>
    <w:rsid w:val="00A93295"/>
    <w:rsid w:val="00A93429"/>
    <w:rsid w:val="00A935E6"/>
    <w:rsid w:val="00A9367F"/>
    <w:rsid w:val="00A93CBC"/>
    <w:rsid w:val="00A93D0E"/>
    <w:rsid w:val="00A9442A"/>
    <w:rsid w:val="00A94847"/>
    <w:rsid w:val="00A94926"/>
    <w:rsid w:val="00A949F3"/>
    <w:rsid w:val="00A94DAB"/>
    <w:rsid w:val="00A951E9"/>
    <w:rsid w:val="00A95830"/>
    <w:rsid w:val="00A95898"/>
    <w:rsid w:val="00A95953"/>
    <w:rsid w:val="00A95B01"/>
    <w:rsid w:val="00A95B18"/>
    <w:rsid w:val="00A96000"/>
    <w:rsid w:val="00A96141"/>
    <w:rsid w:val="00A963F7"/>
    <w:rsid w:val="00A967A9"/>
    <w:rsid w:val="00A96BBD"/>
    <w:rsid w:val="00A96E41"/>
    <w:rsid w:val="00A971C1"/>
    <w:rsid w:val="00A9734E"/>
    <w:rsid w:val="00A97B49"/>
    <w:rsid w:val="00A97D64"/>
    <w:rsid w:val="00A97DC9"/>
    <w:rsid w:val="00A97E8B"/>
    <w:rsid w:val="00AA016F"/>
    <w:rsid w:val="00AA1157"/>
    <w:rsid w:val="00AA13D1"/>
    <w:rsid w:val="00AA16B9"/>
    <w:rsid w:val="00AA1ED6"/>
    <w:rsid w:val="00AA1F30"/>
    <w:rsid w:val="00AA23F6"/>
    <w:rsid w:val="00AA277B"/>
    <w:rsid w:val="00AA2CA7"/>
    <w:rsid w:val="00AA3127"/>
    <w:rsid w:val="00AA3487"/>
    <w:rsid w:val="00AA35D2"/>
    <w:rsid w:val="00AA3E7C"/>
    <w:rsid w:val="00AA3F0B"/>
    <w:rsid w:val="00AA404A"/>
    <w:rsid w:val="00AA41CA"/>
    <w:rsid w:val="00AA42EE"/>
    <w:rsid w:val="00AA5110"/>
    <w:rsid w:val="00AA51D6"/>
    <w:rsid w:val="00AA567E"/>
    <w:rsid w:val="00AA5D11"/>
    <w:rsid w:val="00AA6139"/>
    <w:rsid w:val="00AA65A8"/>
    <w:rsid w:val="00AA67CB"/>
    <w:rsid w:val="00AA725D"/>
    <w:rsid w:val="00AA7580"/>
    <w:rsid w:val="00AB0663"/>
    <w:rsid w:val="00AB06B8"/>
    <w:rsid w:val="00AB0733"/>
    <w:rsid w:val="00AB084C"/>
    <w:rsid w:val="00AB0A50"/>
    <w:rsid w:val="00AB0B1C"/>
    <w:rsid w:val="00AB0BC8"/>
    <w:rsid w:val="00AB0D88"/>
    <w:rsid w:val="00AB11CA"/>
    <w:rsid w:val="00AB1205"/>
    <w:rsid w:val="00AB1392"/>
    <w:rsid w:val="00AB14D9"/>
    <w:rsid w:val="00AB1989"/>
    <w:rsid w:val="00AB1B04"/>
    <w:rsid w:val="00AB1DFA"/>
    <w:rsid w:val="00AB1FCF"/>
    <w:rsid w:val="00AB2258"/>
    <w:rsid w:val="00AB2A13"/>
    <w:rsid w:val="00AB2EB4"/>
    <w:rsid w:val="00AB3060"/>
    <w:rsid w:val="00AB361D"/>
    <w:rsid w:val="00AB3652"/>
    <w:rsid w:val="00AB3DC8"/>
    <w:rsid w:val="00AB3E92"/>
    <w:rsid w:val="00AB4389"/>
    <w:rsid w:val="00AB4A2F"/>
    <w:rsid w:val="00AB4AB8"/>
    <w:rsid w:val="00AB5685"/>
    <w:rsid w:val="00AB582E"/>
    <w:rsid w:val="00AB60B5"/>
    <w:rsid w:val="00AB655E"/>
    <w:rsid w:val="00AB65AD"/>
    <w:rsid w:val="00AB66AB"/>
    <w:rsid w:val="00AB6766"/>
    <w:rsid w:val="00AB6989"/>
    <w:rsid w:val="00AB6E7C"/>
    <w:rsid w:val="00AB6EF8"/>
    <w:rsid w:val="00AB6F42"/>
    <w:rsid w:val="00AB70BD"/>
    <w:rsid w:val="00AB71A3"/>
    <w:rsid w:val="00AB72F2"/>
    <w:rsid w:val="00AB7371"/>
    <w:rsid w:val="00AB74C1"/>
    <w:rsid w:val="00AB76E2"/>
    <w:rsid w:val="00AB7AE4"/>
    <w:rsid w:val="00AB7BAE"/>
    <w:rsid w:val="00AC007F"/>
    <w:rsid w:val="00AC01A8"/>
    <w:rsid w:val="00AC02D8"/>
    <w:rsid w:val="00AC02F7"/>
    <w:rsid w:val="00AC03CF"/>
    <w:rsid w:val="00AC0792"/>
    <w:rsid w:val="00AC087F"/>
    <w:rsid w:val="00AC0891"/>
    <w:rsid w:val="00AC09A7"/>
    <w:rsid w:val="00AC0A8F"/>
    <w:rsid w:val="00AC0B49"/>
    <w:rsid w:val="00AC1385"/>
    <w:rsid w:val="00AC1822"/>
    <w:rsid w:val="00AC1B74"/>
    <w:rsid w:val="00AC1D62"/>
    <w:rsid w:val="00AC1EA9"/>
    <w:rsid w:val="00AC231C"/>
    <w:rsid w:val="00AC2632"/>
    <w:rsid w:val="00AC2765"/>
    <w:rsid w:val="00AC2AD9"/>
    <w:rsid w:val="00AC2BA8"/>
    <w:rsid w:val="00AC2ECD"/>
    <w:rsid w:val="00AC3119"/>
    <w:rsid w:val="00AC3537"/>
    <w:rsid w:val="00AC3961"/>
    <w:rsid w:val="00AC3AB2"/>
    <w:rsid w:val="00AC3DB3"/>
    <w:rsid w:val="00AC3E31"/>
    <w:rsid w:val="00AC414D"/>
    <w:rsid w:val="00AC4180"/>
    <w:rsid w:val="00AC4237"/>
    <w:rsid w:val="00AC444C"/>
    <w:rsid w:val="00AC49FB"/>
    <w:rsid w:val="00AC50A5"/>
    <w:rsid w:val="00AC538E"/>
    <w:rsid w:val="00AC5A10"/>
    <w:rsid w:val="00AC5AE7"/>
    <w:rsid w:val="00AC610C"/>
    <w:rsid w:val="00AC633B"/>
    <w:rsid w:val="00AC65C5"/>
    <w:rsid w:val="00AC6630"/>
    <w:rsid w:val="00AC6AD4"/>
    <w:rsid w:val="00AC6D98"/>
    <w:rsid w:val="00AC7094"/>
    <w:rsid w:val="00AC7375"/>
    <w:rsid w:val="00AC73F3"/>
    <w:rsid w:val="00AC7495"/>
    <w:rsid w:val="00AC7DCF"/>
    <w:rsid w:val="00AC7F82"/>
    <w:rsid w:val="00AD0030"/>
    <w:rsid w:val="00AD0089"/>
    <w:rsid w:val="00AD03E3"/>
    <w:rsid w:val="00AD067D"/>
    <w:rsid w:val="00AD081B"/>
    <w:rsid w:val="00AD0AA3"/>
    <w:rsid w:val="00AD1353"/>
    <w:rsid w:val="00AD1449"/>
    <w:rsid w:val="00AD1961"/>
    <w:rsid w:val="00AD1B86"/>
    <w:rsid w:val="00AD1CB1"/>
    <w:rsid w:val="00AD1E19"/>
    <w:rsid w:val="00AD28BE"/>
    <w:rsid w:val="00AD2A13"/>
    <w:rsid w:val="00AD2D38"/>
    <w:rsid w:val="00AD2ED0"/>
    <w:rsid w:val="00AD37A3"/>
    <w:rsid w:val="00AD391C"/>
    <w:rsid w:val="00AD3E3A"/>
    <w:rsid w:val="00AD3F94"/>
    <w:rsid w:val="00AD4806"/>
    <w:rsid w:val="00AD4A5A"/>
    <w:rsid w:val="00AD4D70"/>
    <w:rsid w:val="00AD4E9B"/>
    <w:rsid w:val="00AD574E"/>
    <w:rsid w:val="00AD57C1"/>
    <w:rsid w:val="00AD58AB"/>
    <w:rsid w:val="00AD5B86"/>
    <w:rsid w:val="00AD5E18"/>
    <w:rsid w:val="00AD5E33"/>
    <w:rsid w:val="00AD625F"/>
    <w:rsid w:val="00AD6B58"/>
    <w:rsid w:val="00AD6D44"/>
    <w:rsid w:val="00AD7602"/>
    <w:rsid w:val="00AD79FA"/>
    <w:rsid w:val="00AD7FD3"/>
    <w:rsid w:val="00AE0214"/>
    <w:rsid w:val="00AE03DD"/>
    <w:rsid w:val="00AE073F"/>
    <w:rsid w:val="00AE0DA2"/>
    <w:rsid w:val="00AE0FAE"/>
    <w:rsid w:val="00AE1062"/>
    <w:rsid w:val="00AE110D"/>
    <w:rsid w:val="00AE118A"/>
    <w:rsid w:val="00AE11DB"/>
    <w:rsid w:val="00AE13E3"/>
    <w:rsid w:val="00AE15A4"/>
    <w:rsid w:val="00AE1693"/>
    <w:rsid w:val="00AE1BCF"/>
    <w:rsid w:val="00AE23CB"/>
    <w:rsid w:val="00AE27AC"/>
    <w:rsid w:val="00AE2A46"/>
    <w:rsid w:val="00AE36C4"/>
    <w:rsid w:val="00AE3E06"/>
    <w:rsid w:val="00AE3F84"/>
    <w:rsid w:val="00AE40E0"/>
    <w:rsid w:val="00AE412A"/>
    <w:rsid w:val="00AE41DB"/>
    <w:rsid w:val="00AE441F"/>
    <w:rsid w:val="00AE45AA"/>
    <w:rsid w:val="00AE4655"/>
    <w:rsid w:val="00AE4C85"/>
    <w:rsid w:val="00AE4DBA"/>
    <w:rsid w:val="00AE4F07"/>
    <w:rsid w:val="00AE4F1D"/>
    <w:rsid w:val="00AE5186"/>
    <w:rsid w:val="00AE52D1"/>
    <w:rsid w:val="00AE5479"/>
    <w:rsid w:val="00AE568E"/>
    <w:rsid w:val="00AE5926"/>
    <w:rsid w:val="00AE5DCD"/>
    <w:rsid w:val="00AE6430"/>
    <w:rsid w:val="00AE6534"/>
    <w:rsid w:val="00AE69AE"/>
    <w:rsid w:val="00AE6B83"/>
    <w:rsid w:val="00AE749D"/>
    <w:rsid w:val="00AE7BD8"/>
    <w:rsid w:val="00AE7C6B"/>
    <w:rsid w:val="00AF002B"/>
    <w:rsid w:val="00AF089E"/>
    <w:rsid w:val="00AF1162"/>
    <w:rsid w:val="00AF1295"/>
    <w:rsid w:val="00AF12C9"/>
    <w:rsid w:val="00AF1559"/>
    <w:rsid w:val="00AF15C1"/>
    <w:rsid w:val="00AF1699"/>
    <w:rsid w:val="00AF1C5D"/>
    <w:rsid w:val="00AF242D"/>
    <w:rsid w:val="00AF27B9"/>
    <w:rsid w:val="00AF2A0F"/>
    <w:rsid w:val="00AF2D42"/>
    <w:rsid w:val="00AF2F50"/>
    <w:rsid w:val="00AF3089"/>
    <w:rsid w:val="00AF30D4"/>
    <w:rsid w:val="00AF340E"/>
    <w:rsid w:val="00AF36E7"/>
    <w:rsid w:val="00AF3788"/>
    <w:rsid w:val="00AF3875"/>
    <w:rsid w:val="00AF3878"/>
    <w:rsid w:val="00AF3AB4"/>
    <w:rsid w:val="00AF3B18"/>
    <w:rsid w:val="00AF3B92"/>
    <w:rsid w:val="00AF3F66"/>
    <w:rsid w:val="00AF424F"/>
    <w:rsid w:val="00AF42D7"/>
    <w:rsid w:val="00AF4571"/>
    <w:rsid w:val="00AF4DF6"/>
    <w:rsid w:val="00AF5120"/>
    <w:rsid w:val="00AF5E3F"/>
    <w:rsid w:val="00AF5F92"/>
    <w:rsid w:val="00AF66B6"/>
    <w:rsid w:val="00AF6B3E"/>
    <w:rsid w:val="00AF6BAC"/>
    <w:rsid w:val="00AF6C4A"/>
    <w:rsid w:val="00AF722C"/>
    <w:rsid w:val="00AF77E8"/>
    <w:rsid w:val="00AF78B4"/>
    <w:rsid w:val="00AF7B47"/>
    <w:rsid w:val="00B006FE"/>
    <w:rsid w:val="00B007CB"/>
    <w:rsid w:val="00B008D7"/>
    <w:rsid w:val="00B00AE5"/>
    <w:rsid w:val="00B00E54"/>
    <w:rsid w:val="00B00EAD"/>
    <w:rsid w:val="00B011CD"/>
    <w:rsid w:val="00B015CD"/>
    <w:rsid w:val="00B01845"/>
    <w:rsid w:val="00B01DF0"/>
    <w:rsid w:val="00B02207"/>
    <w:rsid w:val="00B028A7"/>
    <w:rsid w:val="00B02AA9"/>
    <w:rsid w:val="00B02B3E"/>
    <w:rsid w:val="00B02FA3"/>
    <w:rsid w:val="00B03123"/>
    <w:rsid w:val="00B03270"/>
    <w:rsid w:val="00B0328E"/>
    <w:rsid w:val="00B032EA"/>
    <w:rsid w:val="00B03781"/>
    <w:rsid w:val="00B03BA1"/>
    <w:rsid w:val="00B03C23"/>
    <w:rsid w:val="00B04038"/>
    <w:rsid w:val="00B040F9"/>
    <w:rsid w:val="00B0459B"/>
    <w:rsid w:val="00B048D9"/>
    <w:rsid w:val="00B04B38"/>
    <w:rsid w:val="00B04CFC"/>
    <w:rsid w:val="00B05084"/>
    <w:rsid w:val="00B05242"/>
    <w:rsid w:val="00B052B3"/>
    <w:rsid w:val="00B05639"/>
    <w:rsid w:val="00B0597E"/>
    <w:rsid w:val="00B060ED"/>
    <w:rsid w:val="00B061A7"/>
    <w:rsid w:val="00B06DF0"/>
    <w:rsid w:val="00B070B3"/>
    <w:rsid w:val="00B075C2"/>
    <w:rsid w:val="00B07744"/>
    <w:rsid w:val="00B07997"/>
    <w:rsid w:val="00B10CCC"/>
    <w:rsid w:val="00B10D33"/>
    <w:rsid w:val="00B110F0"/>
    <w:rsid w:val="00B11132"/>
    <w:rsid w:val="00B126A2"/>
    <w:rsid w:val="00B12E14"/>
    <w:rsid w:val="00B12F05"/>
    <w:rsid w:val="00B12F33"/>
    <w:rsid w:val="00B12F89"/>
    <w:rsid w:val="00B1301D"/>
    <w:rsid w:val="00B13D99"/>
    <w:rsid w:val="00B1425F"/>
    <w:rsid w:val="00B14812"/>
    <w:rsid w:val="00B14968"/>
    <w:rsid w:val="00B155D1"/>
    <w:rsid w:val="00B157B5"/>
    <w:rsid w:val="00B157F9"/>
    <w:rsid w:val="00B15807"/>
    <w:rsid w:val="00B15CB2"/>
    <w:rsid w:val="00B16661"/>
    <w:rsid w:val="00B16B80"/>
    <w:rsid w:val="00B1701E"/>
    <w:rsid w:val="00B170D8"/>
    <w:rsid w:val="00B17790"/>
    <w:rsid w:val="00B20256"/>
    <w:rsid w:val="00B207C6"/>
    <w:rsid w:val="00B20919"/>
    <w:rsid w:val="00B20AEF"/>
    <w:rsid w:val="00B20BDD"/>
    <w:rsid w:val="00B20D09"/>
    <w:rsid w:val="00B2107E"/>
    <w:rsid w:val="00B2116E"/>
    <w:rsid w:val="00B2173A"/>
    <w:rsid w:val="00B21796"/>
    <w:rsid w:val="00B21F27"/>
    <w:rsid w:val="00B22134"/>
    <w:rsid w:val="00B22262"/>
    <w:rsid w:val="00B22386"/>
    <w:rsid w:val="00B22533"/>
    <w:rsid w:val="00B228B0"/>
    <w:rsid w:val="00B22DA7"/>
    <w:rsid w:val="00B2326E"/>
    <w:rsid w:val="00B2368F"/>
    <w:rsid w:val="00B236EB"/>
    <w:rsid w:val="00B238BF"/>
    <w:rsid w:val="00B2398F"/>
    <w:rsid w:val="00B23C1B"/>
    <w:rsid w:val="00B24B1B"/>
    <w:rsid w:val="00B24D42"/>
    <w:rsid w:val="00B24D8A"/>
    <w:rsid w:val="00B253CF"/>
    <w:rsid w:val="00B253DE"/>
    <w:rsid w:val="00B2591D"/>
    <w:rsid w:val="00B25D7C"/>
    <w:rsid w:val="00B26B3D"/>
    <w:rsid w:val="00B2757F"/>
    <w:rsid w:val="00B2763F"/>
    <w:rsid w:val="00B27AAC"/>
    <w:rsid w:val="00B27B1C"/>
    <w:rsid w:val="00B27B32"/>
    <w:rsid w:val="00B27C0B"/>
    <w:rsid w:val="00B27D04"/>
    <w:rsid w:val="00B300F2"/>
    <w:rsid w:val="00B30929"/>
    <w:rsid w:val="00B30AE0"/>
    <w:rsid w:val="00B30B6D"/>
    <w:rsid w:val="00B31A5B"/>
    <w:rsid w:val="00B31AE2"/>
    <w:rsid w:val="00B31F46"/>
    <w:rsid w:val="00B321B3"/>
    <w:rsid w:val="00B32479"/>
    <w:rsid w:val="00B329FF"/>
    <w:rsid w:val="00B3309A"/>
    <w:rsid w:val="00B335A7"/>
    <w:rsid w:val="00B336B1"/>
    <w:rsid w:val="00B33F22"/>
    <w:rsid w:val="00B342A9"/>
    <w:rsid w:val="00B34A9E"/>
    <w:rsid w:val="00B34B45"/>
    <w:rsid w:val="00B354DB"/>
    <w:rsid w:val="00B355B3"/>
    <w:rsid w:val="00B356C8"/>
    <w:rsid w:val="00B35751"/>
    <w:rsid w:val="00B35A73"/>
    <w:rsid w:val="00B35C4B"/>
    <w:rsid w:val="00B36098"/>
    <w:rsid w:val="00B36677"/>
    <w:rsid w:val="00B3673E"/>
    <w:rsid w:val="00B368E0"/>
    <w:rsid w:val="00B36A9A"/>
    <w:rsid w:val="00B372AA"/>
    <w:rsid w:val="00B37989"/>
    <w:rsid w:val="00B37CCE"/>
    <w:rsid w:val="00B37FD2"/>
    <w:rsid w:val="00B4001E"/>
    <w:rsid w:val="00B40445"/>
    <w:rsid w:val="00B4052C"/>
    <w:rsid w:val="00B40969"/>
    <w:rsid w:val="00B409E0"/>
    <w:rsid w:val="00B41268"/>
    <w:rsid w:val="00B41609"/>
    <w:rsid w:val="00B417C9"/>
    <w:rsid w:val="00B41888"/>
    <w:rsid w:val="00B41CEC"/>
    <w:rsid w:val="00B41E07"/>
    <w:rsid w:val="00B42B5D"/>
    <w:rsid w:val="00B42C05"/>
    <w:rsid w:val="00B42CA4"/>
    <w:rsid w:val="00B43065"/>
    <w:rsid w:val="00B43704"/>
    <w:rsid w:val="00B43867"/>
    <w:rsid w:val="00B4387A"/>
    <w:rsid w:val="00B43898"/>
    <w:rsid w:val="00B43A2B"/>
    <w:rsid w:val="00B43DF2"/>
    <w:rsid w:val="00B43E4E"/>
    <w:rsid w:val="00B44053"/>
    <w:rsid w:val="00B444A9"/>
    <w:rsid w:val="00B447C0"/>
    <w:rsid w:val="00B448B4"/>
    <w:rsid w:val="00B44AE5"/>
    <w:rsid w:val="00B44CFE"/>
    <w:rsid w:val="00B44F53"/>
    <w:rsid w:val="00B45425"/>
    <w:rsid w:val="00B45A52"/>
    <w:rsid w:val="00B45F73"/>
    <w:rsid w:val="00B46175"/>
    <w:rsid w:val="00B467EB"/>
    <w:rsid w:val="00B473C2"/>
    <w:rsid w:val="00B47498"/>
    <w:rsid w:val="00B478D0"/>
    <w:rsid w:val="00B47A78"/>
    <w:rsid w:val="00B47B69"/>
    <w:rsid w:val="00B50049"/>
    <w:rsid w:val="00B501F1"/>
    <w:rsid w:val="00B50529"/>
    <w:rsid w:val="00B505E0"/>
    <w:rsid w:val="00B5061D"/>
    <w:rsid w:val="00B50D9E"/>
    <w:rsid w:val="00B50EF3"/>
    <w:rsid w:val="00B51223"/>
    <w:rsid w:val="00B513A6"/>
    <w:rsid w:val="00B514E5"/>
    <w:rsid w:val="00B51615"/>
    <w:rsid w:val="00B51824"/>
    <w:rsid w:val="00B5185B"/>
    <w:rsid w:val="00B51E8F"/>
    <w:rsid w:val="00B51F25"/>
    <w:rsid w:val="00B522F8"/>
    <w:rsid w:val="00B5247E"/>
    <w:rsid w:val="00B529A4"/>
    <w:rsid w:val="00B529B9"/>
    <w:rsid w:val="00B52A0D"/>
    <w:rsid w:val="00B52F0E"/>
    <w:rsid w:val="00B5310D"/>
    <w:rsid w:val="00B53328"/>
    <w:rsid w:val="00B536B2"/>
    <w:rsid w:val="00B53941"/>
    <w:rsid w:val="00B53AC5"/>
    <w:rsid w:val="00B53E53"/>
    <w:rsid w:val="00B53E7A"/>
    <w:rsid w:val="00B54474"/>
    <w:rsid w:val="00B548B7"/>
    <w:rsid w:val="00B54B2C"/>
    <w:rsid w:val="00B54CDA"/>
    <w:rsid w:val="00B54E0E"/>
    <w:rsid w:val="00B5536A"/>
    <w:rsid w:val="00B55886"/>
    <w:rsid w:val="00B559FE"/>
    <w:rsid w:val="00B55A13"/>
    <w:rsid w:val="00B55A19"/>
    <w:rsid w:val="00B55A83"/>
    <w:rsid w:val="00B55D2C"/>
    <w:rsid w:val="00B55D8E"/>
    <w:rsid w:val="00B56022"/>
    <w:rsid w:val="00B565B4"/>
    <w:rsid w:val="00B56775"/>
    <w:rsid w:val="00B56909"/>
    <w:rsid w:val="00B56AEA"/>
    <w:rsid w:val="00B56BA3"/>
    <w:rsid w:val="00B56C86"/>
    <w:rsid w:val="00B56D60"/>
    <w:rsid w:val="00B56EB4"/>
    <w:rsid w:val="00B5726B"/>
    <w:rsid w:val="00B57548"/>
    <w:rsid w:val="00B57885"/>
    <w:rsid w:val="00B57902"/>
    <w:rsid w:val="00B57908"/>
    <w:rsid w:val="00B57C43"/>
    <w:rsid w:val="00B57CDC"/>
    <w:rsid w:val="00B6010B"/>
    <w:rsid w:val="00B602F0"/>
    <w:rsid w:val="00B60351"/>
    <w:rsid w:val="00B604AD"/>
    <w:rsid w:val="00B60559"/>
    <w:rsid w:val="00B60990"/>
    <w:rsid w:val="00B60BEE"/>
    <w:rsid w:val="00B61BDD"/>
    <w:rsid w:val="00B62253"/>
    <w:rsid w:val="00B627FF"/>
    <w:rsid w:val="00B629AE"/>
    <w:rsid w:val="00B629C4"/>
    <w:rsid w:val="00B62B0A"/>
    <w:rsid w:val="00B62B97"/>
    <w:rsid w:val="00B62BCA"/>
    <w:rsid w:val="00B62C49"/>
    <w:rsid w:val="00B63207"/>
    <w:rsid w:val="00B6324A"/>
    <w:rsid w:val="00B632C0"/>
    <w:rsid w:val="00B6344F"/>
    <w:rsid w:val="00B6369E"/>
    <w:rsid w:val="00B636DA"/>
    <w:rsid w:val="00B638F7"/>
    <w:rsid w:val="00B64529"/>
    <w:rsid w:val="00B648B4"/>
    <w:rsid w:val="00B64C21"/>
    <w:rsid w:val="00B64FA0"/>
    <w:rsid w:val="00B652B9"/>
    <w:rsid w:val="00B6559C"/>
    <w:rsid w:val="00B6579F"/>
    <w:rsid w:val="00B657DF"/>
    <w:rsid w:val="00B65B47"/>
    <w:rsid w:val="00B661DE"/>
    <w:rsid w:val="00B664A8"/>
    <w:rsid w:val="00B664C7"/>
    <w:rsid w:val="00B66922"/>
    <w:rsid w:val="00B66A69"/>
    <w:rsid w:val="00B66D26"/>
    <w:rsid w:val="00B676D0"/>
    <w:rsid w:val="00B67B29"/>
    <w:rsid w:val="00B67FFE"/>
    <w:rsid w:val="00B700DC"/>
    <w:rsid w:val="00B7055E"/>
    <w:rsid w:val="00B70894"/>
    <w:rsid w:val="00B709D5"/>
    <w:rsid w:val="00B7123D"/>
    <w:rsid w:val="00B713D8"/>
    <w:rsid w:val="00B71426"/>
    <w:rsid w:val="00B71669"/>
    <w:rsid w:val="00B719BF"/>
    <w:rsid w:val="00B71BFB"/>
    <w:rsid w:val="00B71F27"/>
    <w:rsid w:val="00B721D1"/>
    <w:rsid w:val="00B7232E"/>
    <w:rsid w:val="00B72499"/>
    <w:rsid w:val="00B72513"/>
    <w:rsid w:val="00B72C18"/>
    <w:rsid w:val="00B72ECD"/>
    <w:rsid w:val="00B7315F"/>
    <w:rsid w:val="00B73427"/>
    <w:rsid w:val="00B73568"/>
    <w:rsid w:val="00B7385D"/>
    <w:rsid w:val="00B738A4"/>
    <w:rsid w:val="00B739F6"/>
    <w:rsid w:val="00B73AFC"/>
    <w:rsid w:val="00B740E6"/>
    <w:rsid w:val="00B74150"/>
    <w:rsid w:val="00B750DC"/>
    <w:rsid w:val="00B752E3"/>
    <w:rsid w:val="00B7549A"/>
    <w:rsid w:val="00B7576A"/>
    <w:rsid w:val="00B757A1"/>
    <w:rsid w:val="00B75998"/>
    <w:rsid w:val="00B75AD2"/>
    <w:rsid w:val="00B75B22"/>
    <w:rsid w:val="00B75BCD"/>
    <w:rsid w:val="00B76866"/>
    <w:rsid w:val="00B76978"/>
    <w:rsid w:val="00B774DD"/>
    <w:rsid w:val="00B77567"/>
    <w:rsid w:val="00B77929"/>
    <w:rsid w:val="00B80150"/>
    <w:rsid w:val="00B8048B"/>
    <w:rsid w:val="00B80797"/>
    <w:rsid w:val="00B8084A"/>
    <w:rsid w:val="00B80FC3"/>
    <w:rsid w:val="00B811DB"/>
    <w:rsid w:val="00B81747"/>
    <w:rsid w:val="00B81A6C"/>
    <w:rsid w:val="00B81B32"/>
    <w:rsid w:val="00B81C67"/>
    <w:rsid w:val="00B81DBF"/>
    <w:rsid w:val="00B82E70"/>
    <w:rsid w:val="00B83026"/>
    <w:rsid w:val="00B83459"/>
    <w:rsid w:val="00B837B1"/>
    <w:rsid w:val="00B837DD"/>
    <w:rsid w:val="00B83A05"/>
    <w:rsid w:val="00B83A8E"/>
    <w:rsid w:val="00B84454"/>
    <w:rsid w:val="00B845F2"/>
    <w:rsid w:val="00B846AF"/>
    <w:rsid w:val="00B84990"/>
    <w:rsid w:val="00B84A59"/>
    <w:rsid w:val="00B84B0E"/>
    <w:rsid w:val="00B84B62"/>
    <w:rsid w:val="00B84BAE"/>
    <w:rsid w:val="00B84C89"/>
    <w:rsid w:val="00B84D77"/>
    <w:rsid w:val="00B851AC"/>
    <w:rsid w:val="00B852C7"/>
    <w:rsid w:val="00B8537C"/>
    <w:rsid w:val="00B85DE5"/>
    <w:rsid w:val="00B85EAC"/>
    <w:rsid w:val="00B86243"/>
    <w:rsid w:val="00B863CF"/>
    <w:rsid w:val="00B86401"/>
    <w:rsid w:val="00B8699D"/>
    <w:rsid w:val="00B86A8D"/>
    <w:rsid w:val="00B87526"/>
    <w:rsid w:val="00B87576"/>
    <w:rsid w:val="00B87633"/>
    <w:rsid w:val="00B876C4"/>
    <w:rsid w:val="00B87789"/>
    <w:rsid w:val="00B87CDC"/>
    <w:rsid w:val="00B87EE9"/>
    <w:rsid w:val="00B901D5"/>
    <w:rsid w:val="00B90967"/>
    <w:rsid w:val="00B90F73"/>
    <w:rsid w:val="00B91517"/>
    <w:rsid w:val="00B91773"/>
    <w:rsid w:val="00B91B45"/>
    <w:rsid w:val="00B91E8D"/>
    <w:rsid w:val="00B9281B"/>
    <w:rsid w:val="00B9296A"/>
    <w:rsid w:val="00B929E5"/>
    <w:rsid w:val="00B92D8D"/>
    <w:rsid w:val="00B931F0"/>
    <w:rsid w:val="00B93554"/>
    <w:rsid w:val="00B937C1"/>
    <w:rsid w:val="00B937D4"/>
    <w:rsid w:val="00B93B59"/>
    <w:rsid w:val="00B93F53"/>
    <w:rsid w:val="00B9406A"/>
    <w:rsid w:val="00B946BE"/>
    <w:rsid w:val="00B94BB8"/>
    <w:rsid w:val="00B94C47"/>
    <w:rsid w:val="00B94F07"/>
    <w:rsid w:val="00B95173"/>
    <w:rsid w:val="00B95278"/>
    <w:rsid w:val="00B95853"/>
    <w:rsid w:val="00B95A48"/>
    <w:rsid w:val="00B961E6"/>
    <w:rsid w:val="00B965ED"/>
    <w:rsid w:val="00B96627"/>
    <w:rsid w:val="00B96842"/>
    <w:rsid w:val="00B96C86"/>
    <w:rsid w:val="00B96F04"/>
    <w:rsid w:val="00B977A2"/>
    <w:rsid w:val="00B977DE"/>
    <w:rsid w:val="00B97E64"/>
    <w:rsid w:val="00BA0102"/>
    <w:rsid w:val="00BA02F4"/>
    <w:rsid w:val="00BA0878"/>
    <w:rsid w:val="00BA0A02"/>
    <w:rsid w:val="00BA17CD"/>
    <w:rsid w:val="00BA1ECC"/>
    <w:rsid w:val="00BA2037"/>
    <w:rsid w:val="00BA222F"/>
    <w:rsid w:val="00BA2280"/>
    <w:rsid w:val="00BA2A08"/>
    <w:rsid w:val="00BA3187"/>
    <w:rsid w:val="00BA3594"/>
    <w:rsid w:val="00BA3A51"/>
    <w:rsid w:val="00BA3A92"/>
    <w:rsid w:val="00BA3EDD"/>
    <w:rsid w:val="00BA4126"/>
    <w:rsid w:val="00BA42B1"/>
    <w:rsid w:val="00BA43D1"/>
    <w:rsid w:val="00BA4604"/>
    <w:rsid w:val="00BA4B3D"/>
    <w:rsid w:val="00BA56D2"/>
    <w:rsid w:val="00BA57AB"/>
    <w:rsid w:val="00BA5931"/>
    <w:rsid w:val="00BA5D3E"/>
    <w:rsid w:val="00BA5D76"/>
    <w:rsid w:val="00BA5DFE"/>
    <w:rsid w:val="00BA67AB"/>
    <w:rsid w:val="00BA6D5D"/>
    <w:rsid w:val="00BA76E0"/>
    <w:rsid w:val="00BA7746"/>
    <w:rsid w:val="00BA7DC0"/>
    <w:rsid w:val="00BA7FFE"/>
    <w:rsid w:val="00BB0169"/>
    <w:rsid w:val="00BB016F"/>
    <w:rsid w:val="00BB01C4"/>
    <w:rsid w:val="00BB0680"/>
    <w:rsid w:val="00BB095A"/>
    <w:rsid w:val="00BB09F8"/>
    <w:rsid w:val="00BB0A41"/>
    <w:rsid w:val="00BB0E06"/>
    <w:rsid w:val="00BB101E"/>
    <w:rsid w:val="00BB1178"/>
    <w:rsid w:val="00BB1845"/>
    <w:rsid w:val="00BB18CC"/>
    <w:rsid w:val="00BB28EE"/>
    <w:rsid w:val="00BB2A25"/>
    <w:rsid w:val="00BB2D02"/>
    <w:rsid w:val="00BB2E37"/>
    <w:rsid w:val="00BB2E47"/>
    <w:rsid w:val="00BB33D3"/>
    <w:rsid w:val="00BB400C"/>
    <w:rsid w:val="00BB40B8"/>
    <w:rsid w:val="00BB4237"/>
    <w:rsid w:val="00BB43C0"/>
    <w:rsid w:val="00BB47B8"/>
    <w:rsid w:val="00BB49C7"/>
    <w:rsid w:val="00BB4BB7"/>
    <w:rsid w:val="00BB4FC2"/>
    <w:rsid w:val="00BB500C"/>
    <w:rsid w:val="00BB51E9"/>
    <w:rsid w:val="00BB5222"/>
    <w:rsid w:val="00BB5485"/>
    <w:rsid w:val="00BB5BCF"/>
    <w:rsid w:val="00BB5D7B"/>
    <w:rsid w:val="00BB652C"/>
    <w:rsid w:val="00BB66E2"/>
    <w:rsid w:val="00BB69F6"/>
    <w:rsid w:val="00BB6A7C"/>
    <w:rsid w:val="00BB6D95"/>
    <w:rsid w:val="00BB716A"/>
    <w:rsid w:val="00BB718E"/>
    <w:rsid w:val="00BB752A"/>
    <w:rsid w:val="00BB7543"/>
    <w:rsid w:val="00BB762B"/>
    <w:rsid w:val="00BB7EB4"/>
    <w:rsid w:val="00BB7EF0"/>
    <w:rsid w:val="00BB7F5D"/>
    <w:rsid w:val="00BC0233"/>
    <w:rsid w:val="00BC023E"/>
    <w:rsid w:val="00BC03B0"/>
    <w:rsid w:val="00BC041E"/>
    <w:rsid w:val="00BC06F5"/>
    <w:rsid w:val="00BC0AF8"/>
    <w:rsid w:val="00BC0C43"/>
    <w:rsid w:val="00BC0FDC"/>
    <w:rsid w:val="00BC10CB"/>
    <w:rsid w:val="00BC169C"/>
    <w:rsid w:val="00BC1B53"/>
    <w:rsid w:val="00BC1BE3"/>
    <w:rsid w:val="00BC1D90"/>
    <w:rsid w:val="00BC2E4A"/>
    <w:rsid w:val="00BC2F9A"/>
    <w:rsid w:val="00BC3053"/>
    <w:rsid w:val="00BC30E6"/>
    <w:rsid w:val="00BC3250"/>
    <w:rsid w:val="00BC327A"/>
    <w:rsid w:val="00BC3E2F"/>
    <w:rsid w:val="00BC4A13"/>
    <w:rsid w:val="00BC4D2E"/>
    <w:rsid w:val="00BC4DB3"/>
    <w:rsid w:val="00BC522D"/>
    <w:rsid w:val="00BC5390"/>
    <w:rsid w:val="00BC53FE"/>
    <w:rsid w:val="00BC57D9"/>
    <w:rsid w:val="00BC5AC5"/>
    <w:rsid w:val="00BC5BB3"/>
    <w:rsid w:val="00BC5BFE"/>
    <w:rsid w:val="00BC5C5B"/>
    <w:rsid w:val="00BC5E74"/>
    <w:rsid w:val="00BC5F93"/>
    <w:rsid w:val="00BC61C6"/>
    <w:rsid w:val="00BC6738"/>
    <w:rsid w:val="00BC68AD"/>
    <w:rsid w:val="00BC6B48"/>
    <w:rsid w:val="00BC6C24"/>
    <w:rsid w:val="00BC7685"/>
    <w:rsid w:val="00BC7C89"/>
    <w:rsid w:val="00BD0D90"/>
    <w:rsid w:val="00BD101A"/>
    <w:rsid w:val="00BD1F04"/>
    <w:rsid w:val="00BD27AF"/>
    <w:rsid w:val="00BD2873"/>
    <w:rsid w:val="00BD2898"/>
    <w:rsid w:val="00BD326A"/>
    <w:rsid w:val="00BD32CC"/>
    <w:rsid w:val="00BD34F0"/>
    <w:rsid w:val="00BD48AC"/>
    <w:rsid w:val="00BD4C20"/>
    <w:rsid w:val="00BD4E27"/>
    <w:rsid w:val="00BD59E0"/>
    <w:rsid w:val="00BD5F1A"/>
    <w:rsid w:val="00BD62A5"/>
    <w:rsid w:val="00BD6BB0"/>
    <w:rsid w:val="00BD7136"/>
    <w:rsid w:val="00BD73B3"/>
    <w:rsid w:val="00BD74C6"/>
    <w:rsid w:val="00BD75E8"/>
    <w:rsid w:val="00BD7B1E"/>
    <w:rsid w:val="00BE0143"/>
    <w:rsid w:val="00BE0258"/>
    <w:rsid w:val="00BE055E"/>
    <w:rsid w:val="00BE056F"/>
    <w:rsid w:val="00BE0712"/>
    <w:rsid w:val="00BE0EBC"/>
    <w:rsid w:val="00BE1063"/>
    <w:rsid w:val="00BE1107"/>
    <w:rsid w:val="00BE1234"/>
    <w:rsid w:val="00BE12C1"/>
    <w:rsid w:val="00BE12F3"/>
    <w:rsid w:val="00BE138C"/>
    <w:rsid w:val="00BE19B4"/>
    <w:rsid w:val="00BE1C07"/>
    <w:rsid w:val="00BE1D5F"/>
    <w:rsid w:val="00BE2520"/>
    <w:rsid w:val="00BE2664"/>
    <w:rsid w:val="00BE2810"/>
    <w:rsid w:val="00BE2A68"/>
    <w:rsid w:val="00BE2B2C"/>
    <w:rsid w:val="00BE2DB2"/>
    <w:rsid w:val="00BE2FA6"/>
    <w:rsid w:val="00BE31A0"/>
    <w:rsid w:val="00BE333F"/>
    <w:rsid w:val="00BE3A2C"/>
    <w:rsid w:val="00BE3F66"/>
    <w:rsid w:val="00BE41B1"/>
    <w:rsid w:val="00BE4B57"/>
    <w:rsid w:val="00BE4D5A"/>
    <w:rsid w:val="00BE4F03"/>
    <w:rsid w:val="00BE57ED"/>
    <w:rsid w:val="00BE5966"/>
    <w:rsid w:val="00BE599F"/>
    <w:rsid w:val="00BE5AC0"/>
    <w:rsid w:val="00BE5ADD"/>
    <w:rsid w:val="00BE6239"/>
    <w:rsid w:val="00BE68A7"/>
    <w:rsid w:val="00BE6A0D"/>
    <w:rsid w:val="00BE6BF5"/>
    <w:rsid w:val="00BE6C94"/>
    <w:rsid w:val="00BE6CE7"/>
    <w:rsid w:val="00BE6DFA"/>
    <w:rsid w:val="00BE70EA"/>
    <w:rsid w:val="00BE7372"/>
    <w:rsid w:val="00BE7376"/>
    <w:rsid w:val="00BE7406"/>
    <w:rsid w:val="00BE7603"/>
    <w:rsid w:val="00BE7849"/>
    <w:rsid w:val="00BE7861"/>
    <w:rsid w:val="00BF016C"/>
    <w:rsid w:val="00BF03AD"/>
    <w:rsid w:val="00BF03CB"/>
    <w:rsid w:val="00BF04E2"/>
    <w:rsid w:val="00BF0825"/>
    <w:rsid w:val="00BF09A2"/>
    <w:rsid w:val="00BF0C50"/>
    <w:rsid w:val="00BF11AD"/>
    <w:rsid w:val="00BF1254"/>
    <w:rsid w:val="00BF1495"/>
    <w:rsid w:val="00BF16B6"/>
    <w:rsid w:val="00BF1B0C"/>
    <w:rsid w:val="00BF1DEF"/>
    <w:rsid w:val="00BF204E"/>
    <w:rsid w:val="00BF20C9"/>
    <w:rsid w:val="00BF2457"/>
    <w:rsid w:val="00BF28B7"/>
    <w:rsid w:val="00BF2D66"/>
    <w:rsid w:val="00BF2E04"/>
    <w:rsid w:val="00BF2FAF"/>
    <w:rsid w:val="00BF3279"/>
    <w:rsid w:val="00BF3296"/>
    <w:rsid w:val="00BF362C"/>
    <w:rsid w:val="00BF3B15"/>
    <w:rsid w:val="00BF3B60"/>
    <w:rsid w:val="00BF3CC3"/>
    <w:rsid w:val="00BF41FA"/>
    <w:rsid w:val="00BF421A"/>
    <w:rsid w:val="00BF4514"/>
    <w:rsid w:val="00BF4F60"/>
    <w:rsid w:val="00BF5250"/>
    <w:rsid w:val="00BF53CE"/>
    <w:rsid w:val="00BF59D4"/>
    <w:rsid w:val="00BF6307"/>
    <w:rsid w:val="00BF6448"/>
    <w:rsid w:val="00BF6484"/>
    <w:rsid w:val="00BF653E"/>
    <w:rsid w:val="00BF65D7"/>
    <w:rsid w:val="00BF72AB"/>
    <w:rsid w:val="00BF74C7"/>
    <w:rsid w:val="00BF78C9"/>
    <w:rsid w:val="00BF7B20"/>
    <w:rsid w:val="00BF7DDB"/>
    <w:rsid w:val="00C00B54"/>
    <w:rsid w:val="00C011D8"/>
    <w:rsid w:val="00C01569"/>
    <w:rsid w:val="00C015F1"/>
    <w:rsid w:val="00C01810"/>
    <w:rsid w:val="00C01843"/>
    <w:rsid w:val="00C0197C"/>
    <w:rsid w:val="00C01F33"/>
    <w:rsid w:val="00C0223A"/>
    <w:rsid w:val="00C025AC"/>
    <w:rsid w:val="00C029E9"/>
    <w:rsid w:val="00C02CC6"/>
    <w:rsid w:val="00C02D65"/>
    <w:rsid w:val="00C02F58"/>
    <w:rsid w:val="00C03011"/>
    <w:rsid w:val="00C030C4"/>
    <w:rsid w:val="00C031E7"/>
    <w:rsid w:val="00C035C9"/>
    <w:rsid w:val="00C035D2"/>
    <w:rsid w:val="00C03627"/>
    <w:rsid w:val="00C040F7"/>
    <w:rsid w:val="00C044AB"/>
    <w:rsid w:val="00C04676"/>
    <w:rsid w:val="00C0517B"/>
    <w:rsid w:val="00C0554E"/>
    <w:rsid w:val="00C05706"/>
    <w:rsid w:val="00C05A53"/>
    <w:rsid w:val="00C05B85"/>
    <w:rsid w:val="00C05D4B"/>
    <w:rsid w:val="00C06248"/>
    <w:rsid w:val="00C0628B"/>
    <w:rsid w:val="00C064E8"/>
    <w:rsid w:val="00C06751"/>
    <w:rsid w:val="00C06F0F"/>
    <w:rsid w:val="00C07071"/>
    <w:rsid w:val="00C070A1"/>
    <w:rsid w:val="00C07377"/>
    <w:rsid w:val="00C0754A"/>
    <w:rsid w:val="00C100DC"/>
    <w:rsid w:val="00C10205"/>
    <w:rsid w:val="00C10478"/>
    <w:rsid w:val="00C11EC6"/>
    <w:rsid w:val="00C11F7E"/>
    <w:rsid w:val="00C12051"/>
    <w:rsid w:val="00C12107"/>
    <w:rsid w:val="00C125B2"/>
    <w:rsid w:val="00C12806"/>
    <w:rsid w:val="00C13584"/>
    <w:rsid w:val="00C13C80"/>
    <w:rsid w:val="00C13EBB"/>
    <w:rsid w:val="00C13EC8"/>
    <w:rsid w:val="00C1449B"/>
    <w:rsid w:val="00C14ABC"/>
    <w:rsid w:val="00C14D4B"/>
    <w:rsid w:val="00C14F8D"/>
    <w:rsid w:val="00C151FF"/>
    <w:rsid w:val="00C154BB"/>
    <w:rsid w:val="00C15E78"/>
    <w:rsid w:val="00C167A9"/>
    <w:rsid w:val="00C1680B"/>
    <w:rsid w:val="00C1695A"/>
    <w:rsid w:val="00C16A2F"/>
    <w:rsid w:val="00C16C96"/>
    <w:rsid w:val="00C16CC1"/>
    <w:rsid w:val="00C16FF4"/>
    <w:rsid w:val="00C1734F"/>
    <w:rsid w:val="00C175F3"/>
    <w:rsid w:val="00C176F0"/>
    <w:rsid w:val="00C179F1"/>
    <w:rsid w:val="00C200FD"/>
    <w:rsid w:val="00C202A4"/>
    <w:rsid w:val="00C20796"/>
    <w:rsid w:val="00C20A24"/>
    <w:rsid w:val="00C20C1C"/>
    <w:rsid w:val="00C20EF0"/>
    <w:rsid w:val="00C215CD"/>
    <w:rsid w:val="00C21B47"/>
    <w:rsid w:val="00C21B62"/>
    <w:rsid w:val="00C2236D"/>
    <w:rsid w:val="00C229F6"/>
    <w:rsid w:val="00C22C3C"/>
    <w:rsid w:val="00C22DD5"/>
    <w:rsid w:val="00C22FCA"/>
    <w:rsid w:val="00C230A6"/>
    <w:rsid w:val="00C23103"/>
    <w:rsid w:val="00C23D11"/>
    <w:rsid w:val="00C24885"/>
    <w:rsid w:val="00C24BCB"/>
    <w:rsid w:val="00C24BD1"/>
    <w:rsid w:val="00C25170"/>
    <w:rsid w:val="00C25295"/>
    <w:rsid w:val="00C25A96"/>
    <w:rsid w:val="00C25EE0"/>
    <w:rsid w:val="00C26011"/>
    <w:rsid w:val="00C26135"/>
    <w:rsid w:val="00C261B1"/>
    <w:rsid w:val="00C263B8"/>
    <w:rsid w:val="00C266EB"/>
    <w:rsid w:val="00C26C87"/>
    <w:rsid w:val="00C26E1D"/>
    <w:rsid w:val="00C27055"/>
    <w:rsid w:val="00C2727C"/>
    <w:rsid w:val="00C27930"/>
    <w:rsid w:val="00C279B5"/>
    <w:rsid w:val="00C27C45"/>
    <w:rsid w:val="00C27CB3"/>
    <w:rsid w:val="00C27D42"/>
    <w:rsid w:val="00C27DB8"/>
    <w:rsid w:val="00C3065E"/>
    <w:rsid w:val="00C30D6B"/>
    <w:rsid w:val="00C3126E"/>
    <w:rsid w:val="00C31C7D"/>
    <w:rsid w:val="00C32178"/>
    <w:rsid w:val="00C32273"/>
    <w:rsid w:val="00C322BE"/>
    <w:rsid w:val="00C32761"/>
    <w:rsid w:val="00C32797"/>
    <w:rsid w:val="00C3279E"/>
    <w:rsid w:val="00C32801"/>
    <w:rsid w:val="00C32FA7"/>
    <w:rsid w:val="00C331AE"/>
    <w:rsid w:val="00C331B2"/>
    <w:rsid w:val="00C33A48"/>
    <w:rsid w:val="00C344BE"/>
    <w:rsid w:val="00C346A2"/>
    <w:rsid w:val="00C3478A"/>
    <w:rsid w:val="00C34BCD"/>
    <w:rsid w:val="00C34BFD"/>
    <w:rsid w:val="00C34C64"/>
    <w:rsid w:val="00C34D46"/>
    <w:rsid w:val="00C34EB3"/>
    <w:rsid w:val="00C350F4"/>
    <w:rsid w:val="00C359FD"/>
    <w:rsid w:val="00C35EEF"/>
    <w:rsid w:val="00C36063"/>
    <w:rsid w:val="00C365F9"/>
    <w:rsid w:val="00C3699D"/>
    <w:rsid w:val="00C36A0C"/>
    <w:rsid w:val="00C36B5D"/>
    <w:rsid w:val="00C36E75"/>
    <w:rsid w:val="00C36EEB"/>
    <w:rsid w:val="00C3717A"/>
    <w:rsid w:val="00C3719D"/>
    <w:rsid w:val="00C3722F"/>
    <w:rsid w:val="00C37371"/>
    <w:rsid w:val="00C37789"/>
    <w:rsid w:val="00C379F4"/>
    <w:rsid w:val="00C37CB2"/>
    <w:rsid w:val="00C37EEA"/>
    <w:rsid w:val="00C37FA3"/>
    <w:rsid w:val="00C40087"/>
    <w:rsid w:val="00C4028A"/>
    <w:rsid w:val="00C4032F"/>
    <w:rsid w:val="00C40455"/>
    <w:rsid w:val="00C40485"/>
    <w:rsid w:val="00C4060D"/>
    <w:rsid w:val="00C40F60"/>
    <w:rsid w:val="00C4125E"/>
    <w:rsid w:val="00C41800"/>
    <w:rsid w:val="00C41C60"/>
    <w:rsid w:val="00C41CF3"/>
    <w:rsid w:val="00C41E24"/>
    <w:rsid w:val="00C420B6"/>
    <w:rsid w:val="00C421D3"/>
    <w:rsid w:val="00C42544"/>
    <w:rsid w:val="00C42621"/>
    <w:rsid w:val="00C42A0E"/>
    <w:rsid w:val="00C42A17"/>
    <w:rsid w:val="00C42E14"/>
    <w:rsid w:val="00C43403"/>
    <w:rsid w:val="00C436DD"/>
    <w:rsid w:val="00C43814"/>
    <w:rsid w:val="00C43E17"/>
    <w:rsid w:val="00C43F9F"/>
    <w:rsid w:val="00C443F8"/>
    <w:rsid w:val="00C444A7"/>
    <w:rsid w:val="00C44B87"/>
    <w:rsid w:val="00C45065"/>
    <w:rsid w:val="00C451DB"/>
    <w:rsid w:val="00C452B7"/>
    <w:rsid w:val="00C45432"/>
    <w:rsid w:val="00C4554C"/>
    <w:rsid w:val="00C456BB"/>
    <w:rsid w:val="00C456FD"/>
    <w:rsid w:val="00C46790"/>
    <w:rsid w:val="00C473A5"/>
    <w:rsid w:val="00C50533"/>
    <w:rsid w:val="00C5073C"/>
    <w:rsid w:val="00C50A7D"/>
    <w:rsid w:val="00C50E44"/>
    <w:rsid w:val="00C511D9"/>
    <w:rsid w:val="00C51317"/>
    <w:rsid w:val="00C51385"/>
    <w:rsid w:val="00C516A7"/>
    <w:rsid w:val="00C51766"/>
    <w:rsid w:val="00C517C0"/>
    <w:rsid w:val="00C51897"/>
    <w:rsid w:val="00C51A44"/>
    <w:rsid w:val="00C51D45"/>
    <w:rsid w:val="00C51D73"/>
    <w:rsid w:val="00C52192"/>
    <w:rsid w:val="00C52320"/>
    <w:rsid w:val="00C527F3"/>
    <w:rsid w:val="00C52B1B"/>
    <w:rsid w:val="00C531BF"/>
    <w:rsid w:val="00C53D15"/>
    <w:rsid w:val="00C54245"/>
    <w:rsid w:val="00C54548"/>
    <w:rsid w:val="00C54592"/>
    <w:rsid w:val="00C546FB"/>
    <w:rsid w:val="00C547A7"/>
    <w:rsid w:val="00C54995"/>
    <w:rsid w:val="00C54C80"/>
    <w:rsid w:val="00C54D41"/>
    <w:rsid w:val="00C54DB3"/>
    <w:rsid w:val="00C5511A"/>
    <w:rsid w:val="00C553F1"/>
    <w:rsid w:val="00C557E9"/>
    <w:rsid w:val="00C55E50"/>
    <w:rsid w:val="00C560FE"/>
    <w:rsid w:val="00C562AE"/>
    <w:rsid w:val="00C566A4"/>
    <w:rsid w:val="00C56AE0"/>
    <w:rsid w:val="00C57330"/>
    <w:rsid w:val="00C57AEC"/>
    <w:rsid w:val="00C606E3"/>
    <w:rsid w:val="00C60783"/>
    <w:rsid w:val="00C60993"/>
    <w:rsid w:val="00C60A46"/>
    <w:rsid w:val="00C60E10"/>
    <w:rsid w:val="00C60EA9"/>
    <w:rsid w:val="00C610A7"/>
    <w:rsid w:val="00C6122A"/>
    <w:rsid w:val="00C61309"/>
    <w:rsid w:val="00C61B30"/>
    <w:rsid w:val="00C61CBA"/>
    <w:rsid w:val="00C6262C"/>
    <w:rsid w:val="00C63511"/>
    <w:rsid w:val="00C63A0E"/>
    <w:rsid w:val="00C640E7"/>
    <w:rsid w:val="00C64672"/>
    <w:rsid w:val="00C64ABD"/>
    <w:rsid w:val="00C64D54"/>
    <w:rsid w:val="00C64DCB"/>
    <w:rsid w:val="00C65097"/>
    <w:rsid w:val="00C6514A"/>
    <w:rsid w:val="00C65BCC"/>
    <w:rsid w:val="00C65DAF"/>
    <w:rsid w:val="00C6631E"/>
    <w:rsid w:val="00C66320"/>
    <w:rsid w:val="00C66687"/>
    <w:rsid w:val="00C666FD"/>
    <w:rsid w:val="00C66782"/>
    <w:rsid w:val="00C66C61"/>
    <w:rsid w:val="00C66CD5"/>
    <w:rsid w:val="00C66D2B"/>
    <w:rsid w:val="00C67AD3"/>
    <w:rsid w:val="00C67CAA"/>
    <w:rsid w:val="00C702DB"/>
    <w:rsid w:val="00C704D7"/>
    <w:rsid w:val="00C70697"/>
    <w:rsid w:val="00C70955"/>
    <w:rsid w:val="00C70A30"/>
    <w:rsid w:val="00C70F5E"/>
    <w:rsid w:val="00C71097"/>
    <w:rsid w:val="00C7126E"/>
    <w:rsid w:val="00C71764"/>
    <w:rsid w:val="00C717D0"/>
    <w:rsid w:val="00C71B73"/>
    <w:rsid w:val="00C72093"/>
    <w:rsid w:val="00C720D8"/>
    <w:rsid w:val="00C72579"/>
    <w:rsid w:val="00C725E2"/>
    <w:rsid w:val="00C729E0"/>
    <w:rsid w:val="00C72BAE"/>
    <w:rsid w:val="00C72BD4"/>
    <w:rsid w:val="00C72EF4"/>
    <w:rsid w:val="00C736D9"/>
    <w:rsid w:val="00C73BB8"/>
    <w:rsid w:val="00C73BFC"/>
    <w:rsid w:val="00C744FE"/>
    <w:rsid w:val="00C74779"/>
    <w:rsid w:val="00C747B3"/>
    <w:rsid w:val="00C750DB"/>
    <w:rsid w:val="00C7532A"/>
    <w:rsid w:val="00C756E3"/>
    <w:rsid w:val="00C75888"/>
    <w:rsid w:val="00C75D2F"/>
    <w:rsid w:val="00C75E28"/>
    <w:rsid w:val="00C7634C"/>
    <w:rsid w:val="00C764B3"/>
    <w:rsid w:val="00C766E6"/>
    <w:rsid w:val="00C767BE"/>
    <w:rsid w:val="00C76D90"/>
    <w:rsid w:val="00C76E3C"/>
    <w:rsid w:val="00C7722C"/>
    <w:rsid w:val="00C7781E"/>
    <w:rsid w:val="00C7797F"/>
    <w:rsid w:val="00C77CA0"/>
    <w:rsid w:val="00C77EDF"/>
    <w:rsid w:val="00C80A53"/>
    <w:rsid w:val="00C80B81"/>
    <w:rsid w:val="00C80E7A"/>
    <w:rsid w:val="00C80E84"/>
    <w:rsid w:val="00C80F2B"/>
    <w:rsid w:val="00C81161"/>
    <w:rsid w:val="00C81568"/>
    <w:rsid w:val="00C8193D"/>
    <w:rsid w:val="00C81A83"/>
    <w:rsid w:val="00C81C62"/>
    <w:rsid w:val="00C820E9"/>
    <w:rsid w:val="00C82487"/>
    <w:rsid w:val="00C8288C"/>
    <w:rsid w:val="00C82945"/>
    <w:rsid w:val="00C82A64"/>
    <w:rsid w:val="00C831E7"/>
    <w:rsid w:val="00C83E17"/>
    <w:rsid w:val="00C83E91"/>
    <w:rsid w:val="00C841BC"/>
    <w:rsid w:val="00C8469E"/>
    <w:rsid w:val="00C846CF"/>
    <w:rsid w:val="00C8547E"/>
    <w:rsid w:val="00C856D4"/>
    <w:rsid w:val="00C85727"/>
    <w:rsid w:val="00C85D40"/>
    <w:rsid w:val="00C8601B"/>
    <w:rsid w:val="00C8642E"/>
    <w:rsid w:val="00C8645D"/>
    <w:rsid w:val="00C86A14"/>
    <w:rsid w:val="00C86F0E"/>
    <w:rsid w:val="00C87010"/>
    <w:rsid w:val="00C87254"/>
    <w:rsid w:val="00C87B95"/>
    <w:rsid w:val="00C87C13"/>
    <w:rsid w:val="00C90069"/>
    <w:rsid w:val="00C9014C"/>
    <w:rsid w:val="00C901A9"/>
    <w:rsid w:val="00C9027A"/>
    <w:rsid w:val="00C90451"/>
    <w:rsid w:val="00C9064A"/>
    <w:rsid w:val="00C9068E"/>
    <w:rsid w:val="00C90B3D"/>
    <w:rsid w:val="00C90CBA"/>
    <w:rsid w:val="00C90CE4"/>
    <w:rsid w:val="00C90DD1"/>
    <w:rsid w:val="00C91000"/>
    <w:rsid w:val="00C914E2"/>
    <w:rsid w:val="00C91954"/>
    <w:rsid w:val="00C91C90"/>
    <w:rsid w:val="00C922BE"/>
    <w:rsid w:val="00C924A4"/>
    <w:rsid w:val="00C928FD"/>
    <w:rsid w:val="00C92A98"/>
    <w:rsid w:val="00C93537"/>
    <w:rsid w:val="00C93814"/>
    <w:rsid w:val="00C938A9"/>
    <w:rsid w:val="00C93C4B"/>
    <w:rsid w:val="00C93E46"/>
    <w:rsid w:val="00C93E7B"/>
    <w:rsid w:val="00C941D1"/>
    <w:rsid w:val="00C944AB"/>
    <w:rsid w:val="00C94773"/>
    <w:rsid w:val="00C94F9E"/>
    <w:rsid w:val="00C95B40"/>
    <w:rsid w:val="00C95C1E"/>
    <w:rsid w:val="00C95DE7"/>
    <w:rsid w:val="00C95EFA"/>
    <w:rsid w:val="00C960F2"/>
    <w:rsid w:val="00C96415"/>
    <w:rsid w:val="00C96919"/>
    <w:rsid w:val="00C9694E"/>
    <w:rsid w:val="00C96CBE"/>
    <w:rsid w:val="00C9733A"/>
    <w:rsid w:val="00C97520"/>
    <w:rsid w:val="00C97CCF"/>
    <w:rsid w:val="00CA026E"/>
    <w:rsid w:val="00CA0AD6"/>
    <w:rsid w:val="00CA0D48"/>
    <w:rsid w:val="00CA132F"/>
    <w:rsid w:val="00CA1861"/>
    <w:rsid w:val="00CA18D1"/>
    <w:rsid w:val="00CA1ACD"/>
    <w:rsid w:val="00CA1ED8"/>
    <w:rsid w:val="00CA2104"/>
    <w:rsid w:val="00CA231A"/>
    <w:rsid w:val="00CA26B0"/>
    <w:rsid w:val="00CA26D9"/>
    <w:rsid w:val="00CA2779"/>
    <w:rsid w:val="00CA283E"/>
    <w:rsid w:val="00CA2923"/>
    <w:rsid w:val="00CA2C08"/>
    <w:rsid w:val="00CA2CD7"/>
    <w:rsid w:val="00CA3432"/>
    <w:rsid w:val="00CA34AF"/>
    <w:rsid w:val="00CA42E7"/>
    <w:rsid w:val="00CA4C87"/>
    <w:rsid w:val="00CA513C"/>
    <w:rsid w:val="00CA5204"/>
    <w:rsid w:val="00CA61E3"/>
    <w:rsid w:val="00CA6289"/>
    <w:rsid w:val="00CA6500"/>
    <w:rsid w:val="00CA6716"/>
    <w:rsid w:val="00CA6A36"/>
    <w:rsid w:val="00CA6C77"/>
    <w:rsid w:val="00CA6E37"/>
    <w:rsid w:val="00CA72F4"/>
    <w:rsid w:val="00CA743C"/>
    <w:rsid w:val="00CA744D"/>
    <w:rsid w:val="00CA747A"/>
    <w:rsid w:val="00CA77CA"/>
    <w:rsid w:val="00CA79B4"/>
    <w:rsid w:val="00CA7A44"/>
    <w:rsid w:val="00CB024D"/>
    <w:rsid w:val="00CB07D7"/>
    <w:rsid w:val="00CB094A"/>
    <w:rsid w:val="00CB097D"/>
    <w:rsid w:val="00CB1041"/>
    <w:rsid w:val="00CB1185"/>
    <w:rsid w:val="00CB12C5"/>
    <w:rsid w:val="00CB1A69"/>
    <w:rsid w:val="00CB1F30"/>
    <w:rsid w:val="00CB1F63"/>
    <w:rsid w:val="00CB2184"/>
    <w:rsid w:val="00CB2A2D"/>
    <w:rsid w:val="00CB2B40"/>
    <w:rsid w:val="00CB2E16"/>
    <w:rsid w:val="00CB2E80"/>
    <w:rsid w:val="00CB2E9B"/>
    <w:rsid w:val="00CB31D0"/>
    <w:rsid w:val="00CB3273"/>
    <w:rsid w:val="00CB3525"/>
    <w:rsid w:val="00CB3595"/>
    <w:rsid w:val="00CB3BCD"/>
    <w:rsid w:val="00CB3D2B"/>
    <w:rsid w:val="00CB4023"/>
    <w:rsid w:val="00CB4355"/>
    <w:rsid w:val="00CB5031"/>
    <w:rsid w:val="00CB512C"/>
    <w:rsid w:val="00CB54DE"/>
    <w:rsid w:val="00CB565B"/>
    <w:rsid w:val="00CB5880"/>
    <w:rsid w:val="00CB5ADA"/>
    <w:rsid w:val="00CB5E2B"/>
    <w:rsid w:val="00CB6199"/>
    <w:rsid w:val="00CB70F6"/>
    <w:rsid w:val="00CB7170"/>
    <w:rsid w:val="00CB7723"/>
    <w:rsid w:val="00CB7B0A"/>
    <w:rsid w:val="00CB7C55"/>
    <w:rsid w:val="00CB7F7C"/>
    <w:rsid w:val="00CC01D4"/>
    <w:rsid w:val="00CC0222"/>
    <w:rsid w:val="00CC040E"/>
    <w:rsid w:val="00CC060C"/>
    <w:rsid w:val="00CC06FA"/>
    <w:rsid w:val="00CC0822"/>
    <w:rsid w:val="00CC09D9"/>
    <w:rsid w:val="00CC0E06"/>
    <w:rsid w:val="00CC111F"/>
    <w:rsid w:val="00CC16EE"/>
    <w:rsid w:val="00CC173A"/>
    <w:rsid w:val="00CC1A39"/>
    <w:rsid w:val="00CC1A74"/>
    <w:rsid w:val="00CC1AD3"/>
    <w:rsid w:val="00CC1F61"/>
    <w:rsid w:val="00CC2011"/>
    <w:rsid w:val="00CC2341"/>
    <w:rsid w:val="00CC257C"/>
    <w:rsid w:val="00CC28B1"/>
    <w:rsid w:val="00CC2B60"/>
    <w:rsid w:val="00CC2BAB"/>
    <w:rsid w:val="00CC2E8C"/>
    <w:rsid w:val="00CC33A5"/>
    <w:rsid w:val="00CC3E9A"/>
    <w:rsid w:val="00CC3EA0"/>
    <w:rsid w:val="00CC413E"/>
    <w:rsid w:val="00CC4489"/>
    <w:rsid w:val="00CC4751"/>
    <w:rsid w:val="00CC47A6"/>
    <w:rsid w:val="00CC48CA"/>
    <w:rsid w:val="00CC4AD7"/>
    <w:rsid w:val="00CC53FE"/>
    <w:rsid w:val="00CC5477"/>
    <w:rsid w:val="00CC57CB"/>
    <w:rsid w:val="00CC57F6"/>
    <w:rsid w:val="00CC5B5A"/>
    <w:rsid w:val="00CC62F3"/>
    <w:rsid w:val="00CC64E2"/>
    <w:rsid w:val="00CC678E"/>
    <w:rsid w:val="00CC6DAD"/>
    <w:rsid w:val="00CC6DC5"/>
    <w:rsid w:val="00CC6FA4"/>
    <w:rsid w:val="00CC70CA"/>
    <w:rsid w:val="00CC7705"/>
    <w:rsid w:val="00CC7A04"/>
    <w:rsid w:val="00CC7A47"/>
    <w:rsid w:val="00CC7AFC"/>
    <w:rsid w:val="00CC7B45"/>
    <w:rsid w:val="00CC7FD2"/>
    <w:rsid w:val="00CD0023"/>
    <w:rsid w:val="00CD08A5"/>
    <w:rsid w:val="00CD0909"/>
    <w:rsid w:val="00CD0B38"/>
    <w:rsid w:val="00CD1188"/>
    <w:rsid w:val="00CD1881"/>
    <w:rsid w:val="00CD1903"/>
    <w:rsid w:val="00CD1AF3"/>
    <w:rsid w:val="00CD22D8"/>
    <w:rsid w:val="00CD23AD"/>
    <w:rsid w:val="00CD23D7"/>
    <w:rsid w:val="00CD25BA"/>
    <w:rsid w:val="00CD278C"/>
    <w:rsid w:val="00CD29C5"/>
    <w:rsid w:val="00CD2C08"/>
    <w:rsid w:val="00CD2D8D"/>
    <w:rsid w:val="00CD2ED1"/>
    <w:rsid w:val="00CD3128"/>
    <w:rsid w:val="00CD3149"/>
    <w:rsid w:val="00CD337B"/>
    <w:rsid w:val="00CD3626"/>
    <w:rsid w:val="00CD37AA"/>
    <w:rsid w:val="00CD3D9C"/>
    <w:rsid w:val="00CD4228"/>
    <w:rsid w:val="00CD45BE"/>
    <w:rsid w:val="00CD46B5"/>
    <w:rsid w:val="00CD47F7"/>
    <w:rsid w:val="00CD5005"/>
    <w:rsid w:val="00CD5BAC"/>
    <w:rsid w:val="00CD5FB5"/>
    <w:rsid w:val="00CD600B"/>
    <w:rsid w:val="00CD66D4"/>
    <w:rsid w:val="00CD66EA"/>
    <w:rsid w:val="00CD68AD"/>
    <w:rsid w:val="00CD6D91"/>
    <w:rsid w:val="00CD7609"/>
    <w:rsid w:val="00CD7928"/>
    <w:rsid w:val="00CE0121"/>
    <w:rsid w:val="00CE03F1"/>
    <w:rsid w:val="00CE0424"/>
    <w:rsid w:val="00CE0765"/>
    <w:rsid w:val="00CE0DB8"/>
    <w:rsid w:val="00CE11E7"/>
    <w:rsid w:val="00CE14C9"/>
    <w:rsid w:val="00CE17E4"/>
    <w:rsid w:val="00CE1819"/>
    <w:rsid w:val="00CE199D"/>
    <w:rsid w:val="00CE1B9F"/>
    <w:rsid w:val="00CE1C7B"/>
    <w:rsid w:val="00CE1CEB"/>
    <w:rsid w:val="00CE1CEC"/>
    <w:rsid w:val="00CE1DA0"/>
    <w:rsid w:val="00CE27B8"/>
    <w:rsid w:val="00CE2A9F"/>
    <w:rsid w:val="00CE2AED"/>
    <w:rsid w:val="00CE2B0B"/>
    <w:rsid w:val="00CE2B8E"/>
    <w:rsid w:val="00CE2C72"/>
    <w:rsid w:val="00CE2F01"/>
    <w:rsid w:val="00CE31C4"/>
    <w:rsid w:val="00CE3474"/>
    <w:rsid w:val="00CE3685"/>
    <w:rsid w:val="00CE39CE"/>
    <w:rsid w:val="00CE3A5E"/>
    <w:rsid w:val="00CE3D50"/>
    <w:rsid w:val="00CE40D3"/>
    <w:rsid w:val="00CE4337"/>
    <w:rsid w:val="00CE44D1"/>
    <w:rsid w:val="00CE4708"/>
    <w:rsid w:val="00CE4988"/>
    <w:rsid w:val="00CE5126"/>
    <w:rsid w:val="00CE5549"/>
    <w:rsid w:val="00CE5621"/>
    <w:rsid w:val="00CE56EC"/>
    <w:rsid w:val="00CE63A6"/>
    <w:rsid w:val="00CE6493"/>
    <w:rsid w:val="00CE6696"/>
    <w:rsid w:val="00CE6B3F"/>
    <w:rsid w:val="00CE6CE4"/>
    <w:rsid w:val="00CE6D3D"/>
    <w:rsid w:val="00CE70D7"/>
    <w:rsid w:val="00CE716C"/>
    <w:rsid w:val="00CE7459"/>
    <w:rsid w:val="00CE7561"/>
    <w:rsid w:val="00CE7A05"/>
    <w:rsid w:val="00CE7A58"/>
    <w:rsid w:val="00CF0279"/>
    <w:rsid w:val="00CF0468"/>
    <w:rsid w:val="00CF0AD3"/>
    <w:rsid w:val="00CF0E7C"/>
    <w:rsid w:val="00CF1354"/>
    <w:rsid w:val="00CF1604"/>
    <w:rsid w:val="00CF193D"/>
    <w:rsid w:val="00CF1BF2"/>
    <w:rsid w:val="00CF1C6C"/>
    <w:rsid w:val="00CF1D54"/>
    <w:rsid w:val="00CF1E0A"/>
    <w:rsid w:val="00CF204D"/>
    <w:rsid w:val="00CF22E2"/>
    <w:rsid w:val="00CF2726"/>
    <w:rsid w:val="00CF2A78"/>
    <w:rsid w:val="00CF2DE3"/>
    <w:rsid w:val="00CF307B"/>
    <w:rsid w:val="00CF320C"/>
    <w:rsid w:val="00CF344E"/>
    <w:rsid w:val="00CF385A"/>
    <w:rsid w:val="00CF3996"/>
    <w:rsid w:val="00CF3B1F"/>
    <w:rsid w:val="00CF3BF6"/>
    <w:rsid w:val="00CF3D10"/>
    <w:rsid w:val="00CF4187"/>
    <w:rsid w:val="00CF4B28"/>
    <w:rsid w:val="00CF4C4B"/>
    <w:rsid w:val="00CF4F46"/>
    <w:rsid w:val="00CF5298"/>
    <w:rsid w:val="00CF546A"/>
    <w:rsid w:val="00CF5713"/>
    <w:rsid w:val="00CF57C5"/>
    <w:rsid w:val="00CF58B4"/>
    <w:rsid w:val="00CF5F84"/>
    <w:rsid w:val="00CF625B"/>
    <w:rsid w:val="00CF687E"/>
    <w:rsid w:val="00CF69F5"/>
    <w:rsid w:val="00CF76B1"/>
    <w:rsid w:val="00CF7726"/>
    <w:rsid w:val="00CF779F"/>
    <w:rsid w:val="00CF7CD3"/>
    <w:rsid w:val="00D001A6"/>
    <w:rsid w:val="00D00562"/>
    <w:rsid w:val="00D005F1"/>
    <w:rsid w:val="00D007B5"/>
    <w:rsid w:val="00D00809"/>
    <w:rsid w:val="00D010DB"/>
    <w:rsid w:val="00D018A3"/>
    <w:rsid w:val="00D01B57"/>
    <w:rsid w:val="00D01BF2"/>
    <w:rsid w:val="00D01C12"/>
    <w:rsid w:val="00D01CF0"/>
    <w:rsid w:val="00D01D20"/>
    <w:rsid w:val="00D01E20"/>
    <w:rsid w:val="00D02050"/>
    <w:rsid w:val="00D021D8"/>
    <w:rsid w:val="00D023E2"/>
    <w:rsid w:val="00D02517"/>
    <w:rsid w:val="00D02546"/>
    <w:rsid w:val="00D02600"/>
    <w:rsid w:val="00D02A4B"/>
    <w:rsid w:val="00D02B13"/>
    <w:rsid w:val="00D02B99"/>
    <w:rsid w:val="00D032F1"/>
    <w:rsid w:val="00D0349B"/>
    <w:rsid w:val="00D03981"/>
    <w:rsid w:val="00D039AF"/>
    <w:rsid w:val="00D03E99"/>
    <w:rsid w:val="00D040BE"/>
    <w:rsid w:val="00D04127"/>
    <w:rsid w:val="00D04892"/>
    <w:rsid w:val="00D049E1"/>
    <w:rsid w:val="00D04D93"/>
    <w:rsid w:val="00D05054"/>
    <w:rsid w:val="00D051DC"/>
    <w:rsid w:val="00D0588D"/>
    <w:rsid w:val="00D05B1E"/>
    <w:rsid w:val="00D05C94"/>
    <w:rsid w:val="00D05CA6"/>
    <w:rsid w:val="00D05F98"/>
    <w:rsid w:val="00D060DF"/>
    <w:rsid w:val="00D06192"/>
    <w:rsid w:val="00D061A5"/>
    <w:rsid w:val="00D06A53"/>
    <w:rsid w:val="00D06DF4"/>
    <w:rsid w:val="00D0727D"/>
    <w:rsid w:val="00D07571"/>
    <w:rsid w:val="00D07A2C"/>
    <w:rsid w:val="00D07CA7"/>
    <w:rsid w:val="00D07D48"/>
    <w:rsid w:val="00D10249"/>
    <w:rsid w:val="00D1036D"/>
    <w:rsid w:val="00D10B4A"/>
    <w:rsid w:val="00D11155"/>
    <w:rsid w:val="00D115BB"/>
    <w:rsid w:val="00D115C3"/>
    <w:rsid w:val="00D11897"/>
    <w:rsid w:val="00D119FD"/>
    <w:rsid w:val="00D11CFB"/>
    <w:rsid w:val="00D11F9E"/>
    <w:rsid w:val="00D1216F"/>
    <w:rsid w:val="00D124C5"/>
    <w:rsid w:val="00D12EAA"/>
    <w:rsid w:val="00D12EB3"/>
    <w:rsid w:val="00D12F70"/>
    <w:rsid w:val="00D13135"/>
    <w:rsid w:val="00D13232"/>
    <w:rsid w:val="00D13508"/>
    <w:rsid w:val="00D13712"/>
    <w:rsid w:val="00D13D98"/>
    <w:rsid w:val="00D13E4E"/>
    <w:rsid w:val="00D13FB8"/>
    <w:rsid w:val="00D141D1"/>
    <w:rsid w:val="00D14300"/>
    <w:rsid w:val="00D1497A"/>
    <w:rsid w:val="00D14A32"/>
    <w:rsid w:val="00D14BFB"/>
    <w:rsid w:val="00D14D83"/>
    <w:rsid w:val="00D15096"/>
    <w:rsid w:val="00D151E7"/>
    <w:rsid w:val="00D154BA"/>
    <w:rsid w:val="00D15547"/>
    <w:rsid w:val="00D15608"/>
    <w:rsid w:val="00D15631"/>
    <w:rsid w:val="00D15E24"/>
    <w:rsid w:val="00D163AC"/>
    <w:rsid w:val="00D164EE"/>
    <w:rsid w:val="00D1698D"/>
    <w:rsid w:val="00D16BE3"/>
    <w:rsid w:val="00D16DC0"/>
    <w:rsid w:val="00D16DC6"/>
    <w:rsid w:val="00D16ED3"/>
    <w:rsid w:val="00D1719E"/>
    <w:rsid w:val="00D1750E"/>
    <w:rsid w:val="00D175E0"/>
    <w:rsid w:val="00D1764D"/>
    <w:rsid w:val="00D17751"/>
    <w:rsid w:val="00D1793A"/>
    <w:rsid w:val="00D17ED9"/>
    <w:rsid w:val="00D17EF3"/>
    <w:rsid w:val="00D2023F"/>
    <w:rsid w:val="00D2028A"/>
    <w:rsid w:val="00D20943"/>
    <w:rsid w:val="00D20A9E"/>
    <w:rsid w:val="00D20B4B"/>
    <w:rsid w:val="00D20EE8"/>
    <w:rsid w:val="00D20FF5"/>
    <w:rsid w:val="00D21262"/>
    <w:rsid w:val="00D212C6"/>
    <w:rsid w:val="00D2134C"/>
    <w:rsid w:val="00D218C7"/>
    <w:rsid w:val="00D21DA4"/>
    <w:rsid w:val="00D221E9"/>
    <w:rsid w:val="00D22206"/>
    <w:rsid w:val="00D2249E"/>
    <w:rsid w:val="00D22661"/>
    <w:rsid w:val="00D227FA"/>
    <w:rsid w:val="00D22875"/>
    <w:rsid w:val="00D22E1F"/>
    <w:rsid w:val="00D239A7"/>
    <w:rsid w:val="00D23B90"/>
    <w:rsid w:val="00D23CC9"/>
    <w:rsid w:val="00D23F47"/>
    <w:rsid w:val="00D24363"/>
    <w:rsid w:val="00D24562"/>
    <w:rsid w:val="00D24DF0"/>
    <w:rsid w:val="00D25696"/>
    <w:rsid w:val="00D258FD"/>
    <w:rsid w:val="00D25DB2"/>
    <w:rsid w:val="00D25DE7"/>
    <w:rsid w:val="00D2620D"/>
    <w:rsid w:val="00D26248"/>
    <w:rsid w:val="00D265FB"/>
    <w:rsid w:val="00D26614"/>
    <w:rsid w:val="00D266FE"/>
    <w:rsid w:val="00D26771"/>
    <w:rsid w:val="00D26876"/>
    <w:rsid w:val="00D2694E"/>
    <w:rsid w:val="00D26C54"/>
    <w:rsid w:val="00D26E96"/>
    <w:rsid w:val="00D27596"/>
    <w:rsid w:val="00D27B90"/>
    <w:rsid w:val="00D27BDE"/>
    <w:rsid w:val="00D27C49"/>
    <w:rsid w:val="00D27CF7"/>
    <w:rsid w:val="00D302DC"/>
    <w:rsid w:val="00D3038F"/>
    <w:rsid w:val="00D303F3"/>
    <w:rsid w:val="00D304B6"/>
    <w:rsid w:val="00D30501"/>
    <w:rsid w:val="00D30505"/>
    <w:rsid w:val="00D30683"/>
    <w:rsid w:val="00D306A3"/>
    <w:rsid w:val="00D30A5D"/>
    <w:rsid w:val="00D30B26"/>
    <w:rsid w:val="00D30B3C"/>
    <w:rsid w:val="00D30C98"/>
    <w:rsid w:val="00D30D47"/>
    <w:rsid w:val="00D30FDD"/>
    <w:rsid w:val="00D310F8"/>
    <w:rsid w:val="00D314D8"/>
    <w:rsid w:val="00D31A16"/>
    <w:rsid w:val="00D31F2A"/>
    <w:rsid w:val="00D32C6C"/>
    <w:rsid w:val="00D32CB5"/>
    <w:rsid w:val="00D32D2E"/>
    <w:rsid w:val="00D32F58"/>
    <w:rsid w:val="00D33459"/>
    <w:rsid w:val="00D3386C"/>
    <w:rsid w:val="00D338E4"/>
    <w:rsid w:val="00D33B5E"/>
    <w:rsid w:val="00D33D32"/>
    <w:rsid w:val="00D33D8D"/>
    <w:rsid w:val="00D33F99"/>
    <w:rsid w:val="00D34270"/>
    <w:rsid w:val="00D343C4"/>
    <w:rsid w:val="00D34701"/>
    <w:rsid w:val="00D34892"/>
    <w:rsid w:val="00D34A4F"/>
    <w:rsid w:val="00D34AAE"/>
    <w:rsid w:val="00D35029"/>
    <w:rsid w:val="00D3539D"/>
    <w:rsid w:val="00D355FD"/>
    <w:rsid w:val="00D35AF1"/>
    <w:rsid w:val="00D36562"/>
    <w:rsid w:val="00D36666"/>
    <w:rsid w:val="00D366A6"/>
    <w:rsid w:val="00D36750"/>
    <w:rsid w:val="00D36D34"/>
    <w:rsid w:val="00D36E71"/>
    <w:rsid w:val="00D36E7A"/>
    <w:rsid w:val="00D37913"/>
    <w:rsid w:val="00D37C2C"/>
    <w:rsid w:val="00D37C4E"/>
    <w:rsid w:val="00D37D00"/>
    <w:rsid w:val="00D37D87"/>
    <w:rsid w:val="00D37E25"/>
    <w:rsid w:val="00D40426"/>
    <w:rsid w:val="00D40A94"/>
    <w:rsid w:val="00D40B33"/>
    <w:rsid w:val="00D40C64"/>
    <w:rsid w:val="00D418BF"/>
    <w:rsid w:val="00D418D6"/>
    <w:rsid w:val="00D418E2"/>
    <w:rsid w:val="00D41A87"/>
    <w:rsid w:val="00D41B45"/>
    <w:rsid w:val="00D41FC4"/>
    <w:rsid w:val="00D42107"/>
    <w:rsid w:val="00D4226C"/>
    <w:rsid w:val="00D42628"/>
    <w:rsid w:val="00D426D3"/>
    <w:rsid w:val="00D4299B"/>
    <w:rsid w:val="00D429C8"/>
    <w:rsid w:val="00D42CDF"/>
    <w:rsid w:val="00D4318F"/>
    <w:rsid w:val="00D4351F"/>
    <w:rsid w:val="00D4376C"/>
    <w:rsid w:val="00D438BF"/>
    <w:rsid w:val="00D439BF"/>
    <w:rsid w:val="00D439EE"/>
    <w:rsid w:val="00D43D57"/>
    <w:rsid w:val="00D43FBE"/>
    <w:rsid w:val="00D440F0"/>
    <w:rsid w:val="00D440F8"/>
    <w:rsid w:val="00D442D3"/>
    <w:rsid w:val="00D45159"/>
    <w:rsid w:val="00D45AAA"/>
    <w:rsid w:val="00D45B51"/>
    <w:rsid w:val="00D45F6B"/>
    <w:rsid w:val="00D466B0"/>
    <w:rsid w:val="00D46836"/>
    <w:rsid w:val="00D46CBE"/>
    <w:rsid w:val="00D46F32"/>
    <w:rsid w:val="00D46F6A"/>
    <w:rsid w:val="00D47011"/>
    <w:rsid w:val="00D47230"/>
    <w:rsid w:val="00D479A4"/>
    <w:rsid w:val="00D47BDA"/>
    <w:rsid w:val="00D47EC7"/>
    <w:rsid w:val="00D50245"/>
    <w:rsid w:val="00D5026C"/>
    <w:rsid w:val="00D50556"/>
    <w:rsid w:val="00D50AF6"/>
    <w:rsid w:val="00D51042"/>
    <w:rsid w:val="00D510F7"/>
    <w:rsid w:val="00D512BB"/>
    <w:rsid w:val="00D512D4"/>
    <w:rsid w:val="00D5138D"/>
    <w:rsid w:val="00D51993"/>
    <w:rsid w:val="00D51FF6"/>
    <w:rsid w:val="00D520B5"/>
    <w:rsid w:val="00D521F3"/>
    <w:rsid w:val="00D522F8"/>
    <w:rsid w:val="00D52C78"/>
    <w:rsid w:val="00D52CBE"/>
    <w:rsid w:val="00D52D8A"/>
    <w:rsid w:val="00D52E35"/>
    <w:rsid w:val="00D5354A"/>
    <w:rsid w:val="00D5395F"/>
    <w:rsid w:val="00D53A5B"/>
    <w:rsid w:val="00D53AD3"/>
    <w:rsid w:val="00D546A5"/>
    <w:rsid w:val="00D546FF"/>
    <w:rsid w:val="00D54992"/>
    <w:rsid w:val="00D549FA"/>
    <w:rsid w:val="00D552E7"/>
    <w:rsid w:val="00D554D5"/>
    <w:rsid w:val="00D55638"/>
    <w:rsid w:val="00D556E8"/>
    <w:rsid w:val="00D5598F"/>
    <w:rsid w:val="00D55AD5"/>
    <w:rsid w:val="00D55CAB"/>
    <w:rsid w:val="00D55FBF"/>
    <w:rsid w:val="00D56128"/>
    <w:rsid w:val="00D563C2"/>
    <w:rsid w:val="00D568BE"/>
    <w:rsid w:val="00D56C90"/>
    <w:rsid w:val="00D56EF7"/>
    <w:rsid w:val="00D56F05"/>
    <w:rsid w:val="00D570B0"/>
    <w:rsid w:val="00D5736C"/>
    <w:rsid w:val="00D576CA"/>
    <w:rsid w:val="00D60058"/>
    <w:rsid w:val="00D606CF"/>
    <w:rsid w:val="00D60C0F"/>
    <w:rsid w:val="00D60DB4"/>
    <w:rsid w:val="00D610A1"/>
    <w:rsid w:val="00D61860"/>
    <w:rsid w:val="00D61962"/>
    <w:rsid w:val="00D61AF5"/>
    <w:rsid w:val="00D61CD3"/>
    <w:rsid w:val="00D61ECD"/>
    <w:rsid w:val="00D61F0E"/>
    <w:rsid w:val="00D62590"/>
    <w:rsid w:val="00D625E8"/>
    <w:rsid w:val="00D625EB"/>
    <w:rsid w:val="00D62623"/>
    <w:rsid w:val="00D62C5B"/>
    <w:rsid w:val="00D62E07"/>
    <w:rsid w:val="00D62E8C"/>
    <w:rsid w:val="00D63210"/>
    <w:rsid w:val="00D63443"/>
    <w:rsid w:val="00D636BC"/>
    <w:rsid w:val="00D63776"/>
    <w:rsid w:val="00D63E5B"/>
    <w:rsid w:val="00D6403F"/>
    <w:rsid w:val="00D64569"/>
    <w:rsid w:val="00D649C9"/>
    <w:rsid w:val="00D64D54"/>
    <w:rsid w:val="00D64DA0"/>
    <w:rsid w:val="00D64FF8"/>
    <w:rsid w:val="00D65096"/>
    <w:rsid w:val="00D65148"/>
    <w:rsid w:val="00D652B5"/>
    <w:rsid w:val="00D654A4"/>
    <w:rsid w:val="00D658AE"/>
    <w:rsid w:val="00D65DC1"/>
    <w:rsid w:val="00D65E44"/>
    <w:rsid w:val="00D65F2F"/>
    <w:rsid w:val="00D66155"/>
    <w:rsid w:val="00D66407"/>
    <w:rsid w:val="00D66613"/>
    <w:rsid w:val="00D66862"/>
    <w:rsid w:val="00D66DF6"/>
    <w:rsid w:val="00D67079"/>
    <w:rsid w:val="00D6731A"/>
    <w:rsid w:val="00D676AB"/>
    <w:rsid w:val="00D6779E"/>
    <w:rsid w:val="00D67832"/>
    <w:rsid w:val="00D678B5"/>
    <w:rsid w:val="00D67B05"/>
    <w:rsid w:val="00D67C0C"/>
    <w:rsid w:val="00D700DD"/>
    <w:rsid w:val="00D70141"/>
    <w:rsid w:val="00D708B0"/>
    <w:rsid w:val="00D70BE1"/>
    <w:rsid w:val="00D70FA8"/>
    <w:rsid w:val="00D71344"/>
    <w:rsid w:val="00D71699"/>
    <w:rsid w:val="00D71909"/>
    <w:rsid w:val="00D71ACC"/>
    <w:rsid w:val="00D729A0"/>
    <w:rsid w:val="00D72C51"/>
    <w:rsid w:val="00D72CB7"/>
    <w:rsid w:val="00D72D5F"/>
    <w:rsid w:val="00D72F59"/>
    <w:rsid w:val="00D73977"/>
    <w:rsid w:val="00D739E3"/>
    <w:rsid w:val="00D73D20"/>
    <w:rsid w:val="00D742D0"/>
    <w:rsid w:val="00D74513"/>
    <w:rsid w:val="00D745D8"/>
    <w:rsid w:val="00D74C46"/>
    <w:rsid w:val="00D758F8"/>
    <w:rsid w:val="00D75BFF"/>
    <w:rsid w:val="00D767FA"/>
    <w:rsid w:val="00D76ADC"/>
    <w:rsid w:val="00D76D68"/>
    <w:rsid w:val="00D76E0A"/>
    <w:rsid w:val="00D77B1D"/>
    <w:rsid w:val="00D77F43"/>
    <w:rsid w:val="00D8021F"/>
    <w:rsid w:val="00D80383"/>
    <w:rsid w:val="00D8050B"/>
    <w:rsid w:val="00D80897"/>
    <w:rsid w:val="00D80A8A"/>
    <w:rsid w:val="00D812A4"/>
    <w:rsid w:val="00D81514"/>
    <w:rsid w:val="00D81BE6"/>
    <w:rsid w:val="00D8200C"/>
    <w:rsid w:val="00D8209A"/>
    <w:rsid w:val="00D8210B"/>
    <w:rsid w:val="00D823C6"/>
    <w:rsid w:val="00D82761"/>
    <w:rsid w:val="00D82D30"/>
    <w:rsid w:val="00D82D41"/>
    <w:rsid w:val="00D8327F"/>
    <w:rsid w:val="00D8331A"/>
    <w:rsid w:val="00D836CB"/>
    <w:rsid w:val="00D83720"/>
    <w:rsid w:val="00D84216"/>
    <w:rsid w:val="00D842A8"/>
    <w:rsid w:val="00D84467"/>
    <w:rsid w:val="00D849E3"/>
    <w:rsid w:val="00D84F4C"/>
    <w:rsid w:val="00D85270"/>
    <w:rsid w:val="00D85AB0"/>
    <w:rsid w:val="00D85DB1"/>
    <w:rsid w:val="00D86101"/>
    <w:rsid w:val="00D86514"/>
    <w:rsid w:val="00D86859"/>
    <w:rsid w:val="00D868B4"/>
    <w:rsid w:val="00D86CA3"/>
    <w:rsid w:val="00D87072"/>
    <w:rsid w:val="00D871CE"/>
    <w:rsid w:val="00D87341"/>
    <w:rsid w:val="00D87D60"/>
    <w:rsid w:val="00D87FAD"/>
    <w:rsid w:val="00D87FE6"/>
    <w:rsid w:val="00D90195"/>
    <w:rsid w:val="00D901C1"/>
    <w:rsid w:val="00D9031E"/>
    <w:rsid w:val="00D9052B"/>
    <w:rsid w:val="00D90E48"/>
    <w:rsid w:val="00D91311"/>
    <w:rsid w:val="00D916B0"/>
    <w:rsid w:val="00D9196D"/>
    <w:rsid w:val="00D924E2"/>
    <w:rsid w:val="00D92723"/>
    <w:rsid w:val="00D92982"/>
    <w:rsid w:val="00D92A44"/>
    <w:rsid w:val="00D92A51"/>
    <w:rsid w:val="00D92F7D"/>
    <w:rsid w:val="00D9311F"/>
    <w:rsid w:val="00D934E1"/>
    <w:rsid w:val="00D938B1"/>
    <w:rsid w:val="00D94330"/>
    <w:rsid w:val="00D94399"/>
    <w:rsid w:val="00D94813"/>
    <w:rsid w:val="00D95915"/>
    <w:rsid w:val="00D95BF9"/>
    <w:rsid w:val="00D95EAF"/>
    <w:rsid w:val="00D95EEF"/>
    <w:rsid w:val="00D96B00"/>
    <w:rsid w:val="00D97028"/>
    <w:rsid w:val="00D97654"/>
    <w:rsid w:val="00D97793"/>
    <w:rsid w:val="00D97E7E"/>
    <w:rsid w:val="00D97F88"/>
    <w:rsid w:val="00DA028E"/>
    <w:rsid w:val="00DA05C8"/>
    <w:rsid w:val="00DA064F"/>
    <w:rsid w:val="00DA0695"/>
    <w:rsid w:val="00DA0A81"/>
    <w:rsid w:val="00DA10FD"/>
    <w:rsid w:val="00DA1479"/>
    <w:rsid w:val="00DA1AA2"/>
    <w:rsid w:val="00DA1BFA"/>
    <w:rsid w:val="00DA1C85"/>
    <w:rsid w:val="00DA1DBA"/>
    <w:rsid w:val="00DA237B"/>
    <w:rsid w:val="00DA2506"/>
    <w:rsid w:val="00DA2531"/>
    <w:rsid w:val="00DA26AB"/>
    <w:rsid w:val="00DA279B"/>
    <w:rsid w:val="00DA27E6"/>
    <w:rsid w:val="00DA28C7"/>
    <w:rsid w:val="00DA2AD9"/>
    <w:rsid w:val="00DA2AEC"/>
    <w:rsid w:val="00DA2B9D"/>
    <w:rsid w:val="00DA305E"/>
    <w:rsid w:val="00DA324D"/>
    <w:rsid w:val="00DA3260"/>
    <w:rsid w:val="00DA3467"/>
    <w:rsid w:val="00DA36E6"/>
    <w:rsid w:val="00DA3766"/>
    <w:rsid w:val="00DA37E1"/>
    <w:rsid w:val="00DA3AF2"/>
    <w:rsid w:val="00DA3EDA"/>
    <w:rsid w:val="00DA40BB"/>
    <w:rsid w:val="00DA410D"/>
    <w:rsid w:val="00DA4360"/>
    <w:rsid w:val="00DA4608"/>
    <w:rsid w:val="00DA48D4"/>
    <w:rsid w:val="00DA5365"/>
    <w:rsid w:val="00DA5417"/>
    <w:rsid w:val="00DA56E8"/>
    <w:rsid w:val="00DA5D1D"/>
    <w:rsid w:val="00DA5EA7"/>
    <w:rsid w:val="00DA61EB"/>
    <w:rsid w:val="00DA678D"/>
    <w:rsid w:val="00DA68AD"/>
    <w:rsid w:val="00DA6983"/>
    <w:rsid w:val="00DA6BEE"/>
    <w:rsid w:val="00DA6C40"/>
    <w:rsid w:val="00DA74B4"/>
    <w:rsid w:val="00DB01BF"/>
    <w:rsid w:val="00DB060F"/>
    <w:rsid w:val="00DB090E"/>
    <w:rsid w:val="00DB0A9F"/>
    <w:rsid w:val="00DB10E6"/>
    <w:rsid w:val="00DB147E"/>
    <w:rsid w:val="00DB19E2"/>
    <w:rsid w:val="00DB1A95"/>
    <w:rsid w:val="00DB1D60"/>
    <w:rsid w:val="00DB1E37"/>
    <w:rsid w:val="00DB21D5"/>
    <w:rsid w:val="00DB22AF"/>
    <w:rsid w:val="00DB2B8D"/>
    <w:rsid w:val="00DB2CC5"/>
    <w:rsid w:val="00DB372E"/>
    <w:rsid w:val="00DB377D"/>
    <w:rsid w:val="00DB3E35"/>
    <w:rsid w:val="00DB3E77"/>
    <w:rsid w:val="00DB3EF4"/>
    <w:rsid w:val="00DB428C"/>
    <w:rsid w:val="00DB4805"/>
    <w:rsid w:val="00DB4A16"/>
    <w:rsid w:val="00DB4E1B"/>
    <w:rsid w:val="00DB4FC7"/>
    <w:rsid w:val="00DB515E"/>
    <w:rsid w:val="00DB5199"/>
    <w:rsid w:val="00DB52A9"/>
    <w:rsid w:val="00DB536C"/>
    <w:rsid w:val="00DB567E"/>
    <w:rsid w:val="00DB5CF7"/>
    <w:rsid w:val="00DB5F8E"/>
    <w:rsid w:val="00DB5F9D"/>
    <w:rsid w:val="00DB638F"/>
    <w:rsid w:val="00DB6444"/>
    <w:rsid w:val="00DB6813"/>
    <w:rsid w:val="00DB696F"/>
    <w:rsid w:val="00DB6C1A"/>
    <w:rsid w:val="00DB6E11"/>
    <w:rsid w:val="00DB72AD"/>
    <w:rsid w:val="00DB7BF6"/>
    <w:rsid w:val="00DB7CDD"/>
    <w:rsid w:val="00DC00DB"/>
    <w:rsid w:val="00DC0594"/>
    <w:rsid w:val="00DC0F95"/>
    <w:rsid w:val="00DC13AA"/>
    <w:rsid w:val="00DC17D1"/>
    <w:rsid w:val="00DC1A1B"/>
    <w:rsid w:val="00DC1CF5"/>
    <w:rsid w:val="00DC21D5"/>
    <w:rsid w:val="00DC2605"/>
    <w:rsid w:val="00DC28FE"/>
    <w:rsid w:val="00DC2950"/>
    <w:rsid w:val="00DC2D36"/>
    <w:rsid w:val="00DC3238"/>
    <w:rsid w:val="00DC327E"/>
    <w:rsid w:val="00DC32FE"/>
    <w:rsid w:val="00DC4701"/>
    <w:rsid w:val="00DC4956"/>
    <w:rsid w:val="00DC4BD8"/>
    <w:rsid w:val="00DC53EF"/>
    <w:rsid w:val="00DC5AA0"/>
    <w:rsid w:val="00DC5AAB"/>
    <w:rsid w:val="00DC6023"/>
    <w:rsid w:val="00DC62EF"/>
    <w:rsid w:val="00DC64A8"/>
    <w:rsid w:val="00DC6571"/>
    <w:rsid w:val="00DC663C"/>
    <w:rsid w:val="00DC6664"/>
    <w:rsid w:val="00DC7304"/>
    <w:rsid w:val="00DC73D9"/>
    <w:rsid w:val="00DC742C"/>
    <w:rsid w:val="00DC7447"/>
    <w:rsid w:val="00DC75F3"/>
    <w:rsid w:val="00DC765C"/>
    <w:rsid w:val="00DC7672"/>
    <w:rsid w:val="00DC7775"/>
    <w:rsid w:val="00DC7826"/>
    <w:rsid w:val="00DC78E7"/>
    <w:rsid w:val="00DC7A0F"/>
    <w:rsid w:val="00DC7E81"/>
    <w:rsid w:val="00DD058C"/>
    <w:rsid w:val="00DD0672"/>
    <w:rsid w:val="00DD0762"/>
    <w:rsid w:val="00DD0F19"/>
    <w:rsid w:val="00DD1299"/>
    <w:rsid w:val="00DD157E"/>
    <w:rsid w:val="00DD229E"/>
    <w:rsid w:val="00DD2752"/>
    <w:rsid w:val="00DD29DD"/>
    <w:rsid w:val="00DD302E"/>
    <w:rsid w:val="00DD310E"/>
    <w:rsid w:val="00DD3A90"/>
    <w:rsid w:val="00DD4A3B"/>
    <w:rsid w:val="00DD4A9D"/>
    <w:rsid w:val="00DD4BA5"/>
    <w:rsid w:val="00DD4CF9"/>
    <w:rsid w:val="00DD4ECF"/>
    <w:rsid w:val="00DD5F2B"/>
    <w:rsid w:val="00DD6219"/>
    <w:rsid w:val="00DD6506"/>
    <w:rsid w:val="00DD66B3"/>
    <w:rsid w:val="00DD68D1"/>
    <w:rsid w:val="00DD68FE"/>
    <w:rsid w:val="00DD690B"/>
    <w:rsid w:val="00DD691C"/>
    <w:rsid w:val="00DD6BBD"/>
    <w:rsid w:val="00DD6D30"/>
    <w:rsid w:val="00DD6E1D"/>
    <w:rsid w:val="00DD6E84"/>
    <w:rsid w:val="00DD6EA5"/>
    <w:rsid w:val="00DD7056"/>
    <w:rsid w:val="00DD72A9"/>
    <w:rsid w:val="00DD7555"/>
    <w:rsid w:val="00DE0264"/>
    <w:rsid w:val="00DE061C"/>
    <w:rsid w:val="00DE06C2"/>
    <w:rsid w:val="00DE0BBB"/>
    <w:rsid w:val="00DE129C"/>
    <w:rsid w:val="00DE1C78"/>
    <w:rsid w:val="00DE1D6A"/>
    <w:rsid w:val="00DE1E01"/>
    <w:rsid w:val="00DE2295"/>
    <w:rsid w:val="00DE26F2"/>
    <w:rsid w:val="00DE2FF4"/>
    <w:rsid w:val="00DE33FA"/>
    <w:rsid w:val="00DE3740"/>
    <w:rsid w:val="00DE378D"/>
    <w:rsid w:val="00DE3CD8"/>
    <w:rsid w:val="00DE408C"/>
    <w:rsid w:val="00DE40E1"/>
    <w:rsid w:val="00DE42A5"/>
    <w:rsid w:val="00DE508E"/>
    <w:rsid w:val="00DE5608"/>
    <w:rsid w:val="00DE576D"/>
    <w:rsid w:val="00DE58D0"/>
    <w:rsid w:val="00DE5945"/>
    <w:rsid w:val="00DE5AC1"/>
    <w:rsid w:val="00DE5B29"/>
    <w:rsid w:val="00DE654F"/>
    <w:rsid w:val="00DE6A9E"/>
    <w:rsid w:val="00DE6C8B"/>
    <w:rsid w:val="00DE6DCD"/>
    <w:rsid w:val="00DE6E32"/>
    <w:rsid w:val="00DE797A"/>
    <w:rsid w:val="00DF016A"/>
    <w:rsid w:val="00DF041B"/>
    <w:rsid w:val="00DF08C3"/>
    <w:rsid w:val="00DF0B6E"/>
    <w:rsid w:val="00DF0BE7"/>
    <w:rsid w:val="00DF0F64"/>
    <w:rsid w:val="00DF124E"/>
    <w:rsid w:val="00DF14CA"/>
    <w:rsid w:val="00DF15E0"/>
    <w:rsid w:val="00DF20FA"/>
    <w:rsid w:val="00DF29CA"/>
    <w:rsid w:val="00DF2A2E"/>
    <w:rsid w:val="00DF2B86"/>
    <w:rsid w:val="00DF2BA1"/>
    <w:rsid w:val="00DF2F3D"/>
    <w:rsid w:val="00DF330F"/>
    <w:rsid w:val="00DF358F"/>
    <w:rsid w:val="00DF3715"/>
    <w:rsid w:val="00DF37A0"/>
    <w:rsid w:val="00DF3B15"/>
    <w:rsid w:val="00DF3C24"/>
    <w:rsid w:val="00DF3F19"/>
    <w:rsid w:val="00DF4145"/>
    <w:rsid w:val="00DF481B"/>
    <w:rsid w:val="00DF4A5B"/>
    <w:rsid w:val="00DF4AB4"/>
    <w:rsid w:val="00DF5025"/>
    <w:rsid w:val="00DF5509"/>
    <w:rsid w:val="00DF55CD"/>
    <w:rsid w:val="00DF597D"/>
    <w:rsid w:val="00DF5A35"/>
    <w:rsid w:val="00DF5ACB"/>
    <w:rsid w:val="00DF5C2A"/>
    <w:rsid w:val="00DF6A9A"/>
    <w:rsid w:val="00DF6FE3"/>
    <w:rsid w:val="00DF7542"/>
    <w:rsid w:val="00DF7F1D"/>
    <w:rsid w:val="00E00318"/>
    <w:rsid w:val="00E0039F"/>
    <w:rsid w:val="00E004E5"/>
    <w:rsid w:val="00E00870"/>
    <w:rsid w:val="00E00940"/>
    <w:rsid w:val="00E009B1"/>
    <w:rsid w:val="00E00E79"/>
    <w:rsid w:val="00E0142B"/>
    <w:rsid w:val="00E01437"/>
    <w:rsid w:val="00E01678"/>
    <w:rsid w:val="00E016E6"/>
    <w:rsid w:val="00E01F84"/>
    <w:rsid w:val="00E0206A"/>
    <w:rsid w:val="00E020A2"/>
    <w:rsid w:val="00E0222D"/>
    <w:rsid w:val="00E026DD"/>
    <w:rsid w:val="00E027B3"/>
    <w:rsid w:val="00E02E09"/>
    <w:rsid w:val="00E02FB9"/>
    <w:rsid w:val="00E032BD"/>
    <w:rsid w:val="00E03396"/>
    <w:rsid w:val="00E036CE"/>
    <w:rsid w:val="00E03731"/>
    <w:rsid w:val="00E04843"/>
    <w:rsid w:val="00E04EDA"/>
    <w:rsid w:val="00E0525A"/>
    <w:rsid w:val="00E053AB"/>
    <w:rsid w:val="00E05922"/>
    <w:rsid w:val="00E05BC7"/>
    <w:rsid w:val="00E05E76"/>
    <w:rsid w:val="00E064A3"/>
    <w:rsid w:val="00E0676A"/>
    <w:rsid w:val="00E068A9"/>
    <w:rsid w:val="00E06B22"/>
    <w:rsid w:val="00E06B4C"/>
    <w:rsid w:val="00E0709C"/>
    <w:rsid w:val="00E07118"/>
    <w:rsid w:val="00E074A1"/>
    <w:rsid w:val="00E075C5"/>
    <w:rsid w:val="00E0792C"/>
    <w:rsid w:val="00E07A7F"/>
    <w:rsid w:val="00E07FA8"/>
    <w:rsid w:val="00E10014"/>
    <w:rsid w:val="00E10C6A"/>
    <w:rsid w:val="00E10CBF"/>
    <w:rsid w:val="00E10D29"/>
    <w:rsid w:val="00E10DEC"/>
    <w:rsid w:val="00E110DA"/>
    <w:rsid w:val="00E110E7"/>
    <w:rsid w:val="00E11544"/>
    <w:rsid w:val="00E11790"/>
    <w:rsid w:val="00E11B20"/>
    <w:rsid w:val="00E11E79"/>
    <w:rsid w:val="00E11EE3"/>
    <w:rsid w:val="00E11F6F"/>
    <w:rsid w:val="00E1230A"/>
    <w:rsid w:val="00E12712"/>
    <w:rsid w:val="00E12777"/>
    <w:rsid w:val="00E128FA"/>
    <w:rsid w:val="00E1292A"/>
    <w:rsid w:val="00E12AD2"/>
    <w:rsid w:val="00E12CE6"/>
    <w:rsid w:val="00E12D50"/>
    <w:rsid w:val="00E1317B"/>
    <w:rsid w:val="00E131E3"/>
    <w:rsid w:val="00E135F2"/>
    <w:rsid w:val="00E13613"/>
    <w:rsid w:val="00E13687"/>
    <w:rsid w:val="00E13B3D"/>
    <w:rsid w:val="00E13EE1"/>
    <w:rsid w:val="00E13F04"/>
    <w:rsid w:val="00E140C6"/>
    <w:rsid w:val="00E1432E"/>
    <w:rsid w:val="00E147F2"/>
    <w:rsid w:val="00E14A42"/>
    <w:rsid w:val="00E15556"/>
    <w:rsid w:val="00E159BA"/>
    <w:rsid w:val="00E16034"/>
    <w:rsid w:val="00E162FD"/>
    <w:rsid w:val="00E1632B"/>
    <w:rsid w:val="00E16377"/>
    <w:rsid w:val="00E16385"/>
    <w:rsid w:val="00E1672F"/>
    <w:rsid w:val="00E1698F"/>
    <w:rsid w:val="00E16B75"/>
    <w:rsid w:val="00E16C79"/>
    <w:rsid w:val="00E16ECC"/>
    <w:rsid w:val="00E174D8"/>
    <w:rsid w:val="00E1750E"/>
    <w:rsid w:val="00E1787A"/>
    <w:rsid w:val="00E17F61"/>
    <w:rsid w:val="00E17FA2"/>
    <w:rsid w:val="00E17FAF"/>
    <w:rsid w:val="00E201AD"/>
    <w:rsid w:val="00E20596"/>
    <w:rsid w:val="00E20678"/>
    <w:rsid w:val="00E20F39"/>
    <w:rsid w:val="00E214C2"/>
    <w:rsid w:val="00E215A2"/>
    <w:rsid w:val="00E21B98"/>
    <w:rsid w:val="00E22036"/>
    <w:rsid w:val="00E220A1"/>
    <w:rsid w:val="00E2214E"/>
    <w:rsid w:val="00E221B5"/>
    <w:rsid w:val="00E22330"/>
    <w:rsid w:val="00E225DD"/>
    <w:rsid w:val="00E225F2"/>
    <w:rsid w:val="00E22BF4"/>
    <w:rsid w:val="00E22D71"/>
    <w:rsid w:val="00E22FFC"/>
    <w:rsid w:val="00E23091"/>
    <w:rsid w:val="00E23945"/>
    <w:rsid w:val="00E239F6"/>
    <w:rsid w:val="00E23AED"/>
    <w:rsid w:val="00E24223"/>
    <w:rsid w:val="00E24BF2"/>
    <w:rsid w:val="00E24E2E"/>
    <w:rsid w:val="00E24EDA"/>
    <w:rsid w:val="00E25761"/>
    <w:rsid w:val="00E25B15"/>
    <w:rsid w:val="00E25BBF"/>
    <w:rsid w:val="00E25CB6"/>
    <w:rsid w:val="00E25F5B"/>
    <w:rsid w:val="00E26639"/>
    <w:rsid w:val="00E26CCE"/>
    <w:rsid w:val="00E26FAF"/>
    <w:rsid w:val="00E2774B"/>
    <w:rsid w:val="00E2790F"/>
    <w:rsid w:val="00E27D84"/>
    <w:rsid w:val="00E30033"/>
    <w:rsid w:val="00E30491"/>
    <w:rsid w:val="00E309AC"/>
    <w:rsid w:val="00E30AB8"/>
    <w:rsid w:val="00E30B5A"/>
    <w:rsid w:val="00E30D91"/>
    <w:rsid w:val="00E30DA6"/>
    <w:rsid w:val="00E3123D"/>
    <w:rsid w:val="00E31461"/>
    <w:rsid w:val="00E31493"/>
    <w:rsid w:val="00E31A2F"/>
    <w:rsid w:val="00E31D43"/>
    <w:rsid w:val="00E31F58"/>
    <w:rsid w:val="00E32069"/>
    <w:rsid w:val="00E323D9"/>
    <w:rsid w:val="00E32608"/>
    <w:rsid w:val="00E326A7"/>
    <w:rsid w:val="00E326AB"/>
    <w:rsid w:val="00E327E4"/>
    <w:rsid w:val="00E32852"/>
    <w:rsid w:val="00E32AF8"/>
    <w:rsid w:val="00E32B50"/>
    <w:rsid w:val="00E3323C"/>
    <w:rsid w:val="00E339B5"/>
    <w:rsid w:val="00E34185"/>
    <w:rsid w:val="00E34188"/>
    <w:rsid w:val="00E346D1"/>
    <w:rsid w:val="00E34779"/>
    <w:rsid w:val="00E34B6E"/>
    <w:rsid w:val="00E352C2"/>
    <w:rsid w:val="00E35454"/>
    <w:rsid w:val="00E35559"/>
    <w:rsid w:val="00E35992"/>
    <w:rsid w:val="00E35A75"/>
    <w:rsid w:val="00E35B39"/>
    <w:rsid w:val="00E35BB4"/>
    <w:rsid w:val="00E35C0D"/>
    <w:rsid w:val="00E35CA4"/>
    <w:rsid w:val="00E35F91"/>
    <w:rsid w:val="00E35FE6"/>
    <w:rsid w:val="00E367A7"/>
    <w:rsid w:val="00E36D84"/>
    <w:rsid w:val="00E36DCA"/>
    <w:rsid w:val="00E36EC6"/>
    <w:rsid w:val="00E37145"/>
    <w:rsid w:val="00E37152"/>
    <w:rsid w:val="00E3723A"/>
    <w:rsid w:val="00E37860"/>
    <w:rsid w:val="00E378B1"/>
    <w:rsid w:val="00E378EC"/>
    <w:rsid w:val="00E40103"/>
    <w:rsid w:val="00E40ED9"/>
    <w:rsid w:val="00E410BB"/>
    <w:rsid w:val="00E41225"/>
    <w:rsid w:val="00E41483"/>
    <w:rsid w:val="00E41578"/>
    <w:rsid w:val="00E41943"/>
    <w:rsid w:val="00E41A3A"/>
    <w:rsid w:val="00E41EAA"/>
    <w:rsid w:val="00E4202B"/>
    <w:rsid w:val="00E424E9"/>
    <w:rsid w:val="00E42575"/>
    <w:rsid w:val="00E42C10"/>
    <w:rsid w:val="00E43137"/>
    <w:rsid w:val="00E432E1"/>
    <w:rsid w:val="00E43695"/>
    <w:rsid w:val="00E436D4"/>
    <w:rsid w:val="00E4394A"/>
    <w:rsid w:val="00E439DF"/>
    <w:rsid w:val="00E43E2C"/>
    <w:rsid w:val="00E43F33"/>
    <w:rsid w:val="00E446EB"/>
    <w:rsid w:val="00E446F1"/>
    <w:rsid w:val="00E44B84"/>
    <w:rsid w:val="00E44E8B"/>
    <w:rsid w:val="00E44F7A"/>
    <w:rsid w:val="00E450F1"/>
    <w:rsid w:val="00E4538A"/>
    <w:rsid w:val="00E45A6B"/>
    <w:rsid w:val="00E45CB8"/>
    <w:rsid w:val="00E465D5"/>
    <w:rsid w:val="00E466E0"/>
    <w:rsid w:val="00E467E4"/>
    <w:rsid w:val="00E46886"/>
    <w:rsid w:val="00E46BB9"/>
    <w:rsid w:val="00E47141"/>
    <w:rsid w:val="00E47329"/>
    <w:rsid w:val="00E476DD"/>
    <w:rsid w:val="00E47833"/>
    <w:rsid w:val="00E47AEF"/>
    <w:rsid w:val="00E47D05"/>
    <w:rsid w:val="00E5014E"/>
    <w:rsid w:val="00E50323"/>
    <w:rsid w:val="00E505BA"/>
    <w:rsid w:val="00E508C6"/>
    <w:rsid w:val="00E5096E"/>
    <w:rsid w:val="00E50D7F"/>
    <w:rsid w:val="00E50E5C"/>
    <w:rsid w:val="00E50E6E"/>
    <w:rsid w:val="00E51392"/>
    <w:rsid w:val="00E513C6"/>
    <w:rsid w:val="00E51C1E"/>
    <w:rsid w:val="00E51CE1"/>
    <w:rsid w:val="00E5213A"/>
    <w:rsid w:val="00E5219F"/>
    <w:rsid w:val="00E521C6"/>
    <w:rsid w:val="00E5245E"/>
    <w:rsid w:val="00E525A0"/>
    <w:rsid w:val="00E527EC"/>
    <w:rsid w:val="00E5280E"/>
    <w:rsid w:val="00E528EA"/>
    <w:rsid w:val="00E529B3"/>
    <w:rsid w:val="00E52DAF"/>
    <w:rsid w:val="00E52EB9"/>
    <w:rsid w:val="00E52F67"/>
    <w:rsid w:val="00E5309C"/>
    <w:rsid w:val="00E530A2"/>
    <w:rsid w:val="00E53160"/>
    <w:rsid w:val="00E53A9E"/>
    <w:rsid w:val="00E53AE0"/>
    <w:rsid w:val="00E53B75"/>
    <w:rsid w:val="00E53CBB"/>
    <w:rsid w:val="00E54001"/>
    <w:rsid w:val="00E5418F"/>
    <w:rsid w:val="00E5439C"/>
    <w:rsid w:val="00E544AC"/>
    <w:rsid w:val="00E54AF7"/>
    <w:rsid w:val="00E54E3B"/>
    <w:rsid w:val="00E555DC"/>
    <w:rsid w:val="00E55988"/>
    <w:rsid w:val="00E55BC3"/>
    <w:rsid w:val="00E55DAE"/>
    <w:rsid w:val="00E5606A"/>
    <w:rsid w:val="00E5646C"/>
    <w:rsid w:val="00E569FE"/>
    <w:rsid w:val="00E56B95"/>
    <w:rsid w:val="00E56FDF"/>
    <w:rsid w:val="00E57091"/>
    <w:rsid w:val="00E574F9"/>
    <w:rsid w:val="00E57565"/>
    <w:rsid w:val="00E57E7D"/>
    <w:rsid w:val="00E57FF5"/>
    <w:rsid w:val="00E601BF"/>
    <w:rsid w:val="00E604EB"/>
    <w:rsid w:val="00E6063C"/>
    <w:rsid w:val="00E60E83"/>
    <w:rsid w:val="00E60F27"/>
    <w:rsid w:val="00E611DD"/>
    <w:rsid w:val="00E613DE"/>
    <w:rsid w:val="00E6151F"/>
    <w:rsid w:val="00E61AEA"/>
    <w:rsid w:val="00E61D1A"/>
    <w:rsid w:val="00E6205B"/>
    <w:rsid w:val="00E621C7"/>
    <w:rsid w:val="00E623A3"/>
    <w:rsid w:val="00E623B3"/>
    <w:rsid w:val="00E625FE"/>
    <w:rsid w:val="00E627DB"/>
    <w:rsid w:val="00E62AA7"/>
    <w:rsid w:val="00E6332E"/>
    <w:rsid w:val="00E633E4"/>
    <w:rsid w:val="00E636B0"/>
    <w:rsid w:val="00E63838"/>
    <w:rsid w:val="00E643C1"/>
    <w:rsid w:val="00E64434"/>
    <w:rsid w:val="00E64524"/>
    <w:rsid w:val="00E6462B"/>
    <w:rsid w:val="00E646AF"/>
    <w:rsid w:val="00E64791"/>
    <w:rsid w:val="00E64B72"/>
    <w:rsid w:val="00E64CFB"/>
    <w:rsid w:val="00E64E8E"/>
    <w:rsid w:val="00E64FF1"/>
    <w:rsid w:val="00E65685"/>
    <w:rsid w:val="00E65982"/>
    <w:rsid w:val="00E65C65"/>
    <w:rsid w:val="00E65F5F"/>
    <w:rsid w:val="00E663EF"/>
    <w:rsid w:val="00E6692F"/>
    <w:rsid w:val="00E66973"/>
    <w:rsid w:val="00E66A0C"/>
    <w:rsid w:val="00E6700E"/>
    <w:rsid w:val="00E670C6"/>
    <w:rsid w:val="00E67587"/>
    <w:rsid w:val="00E675E6"/>
    <w:rsid w:val="00E67C51"/>
    <w:rsid w:val="00E70802"/>
    <w:rsid w:val="00E70A06"/>
    <w:rsid w:val="00E70CBA"/>
    <w:rsid w:val="00E71157"/>
    <w:rsid w:val="00E712CA"/>
    <w:rsid w:val="00E71DDC"/>
    <w:rsid w:val="00E71DF4"/>
    <w:rsid w:val="00E71EE9"/>
    <w:rsid w:val="00E724DF"/>
    <w:rsid w:val="00E72C25"/>
    <w:rsid w:val="00E72D8C"/>
    <w:rsid w:val="00E72EFC"/>
    <w:rsid w:val="00E73003"/>
    <w:rsid w:val="00E73020"/>
    <w:rsid w:val="00E7330C"/>
    <w:rsid w:val="00E73AF5"/>
    <w:rsid w:val="00E73B87"/>
    <w:rsid w:val="00E73C32"/>
    <w:rsid w:val="00E73EEC"/>
    <w:rsid w:val="00E74035"/>
    <w:rsid w:val="00E74406"/>
    <w:rsid w:val="00E7455E"/>
    <w:rsid w:val="00E7459B"/>
    <w:rsid w:val="00E74879"/>
    <w:rsid w:val="00E74C92"/>
    <w:rsid w:val="00E75237"/>
    <w:rsid w:val="00E75733"/>
    <w:rsid w:val="00E758EC"/>
    <w:rsid w:val="00E75EF5"/>
    <w:rsid w:val="00E76328"/>
    <w:rsid w:val="00E7696B"/>
    <w:rsid w:val="00E769D0"/>
    <w:rsid w:val="00E77396"/>
    <w:rsid w:val="00E77635"/>
    <w:rsid w:val="00E77A96"/>
    <w:rsid w:val="00E80230"/>
    <w:rsid w:val="00E812F0"/>
    <w:rsid w:val="00E8155E"/>
    <w:rsid w:val="00E81DFB"/>
    <w:rsid w:val="00E8234C"/>
    <w:rsid w:val="00E826E2"/>
    <w:rsid w:val="00E82A99"/>
    <w:rsid w:val="00E8301A"/>
    <w:rsid w:val="00E8319E"/>
    <w:rsid w:val="00E8344B"/>
    <w:rsid w:val="00E83AA9"/>
    <w:rsid w:val="00E844AD"/>
    <w:rsid w:val="00E84749"/>
    <w:rsid w:val="00E8492E"/>
    <w:rsid w:val="00E849B2"/>
    <w:rsid w:val="00E852A0"/>
    <w:rsid w:val="00E856E9"/>
    <w:rsid w:val="00E85745"/>
    <w:rsid w:val="00E858D5"/>
    <w:rsid w:val="00E85928"/>
    <w:rsid w:val="00E85B4A"/>
    <w:rsid w:val="00E85F66"/>
    <w:rsid w:val="00E8672C"/>
    <w:rsid w:val="00E86AAA"/>
    <w:rsid w:val="00E86DB1"/>
    <w:rsid w:val="00E86F12"/>
    <w:rsid w:val="00E870A9"/>
    <w:rsid w:val="00E873C8"/>
    <w:rsid w:val="00E8744A"/>
    <w:rsid w:val="00E87744"/>
    <w:rsid w:val="00E877D4"/>
    <w:rsid w:val="00E87822"/>
    <w:rsid w:val="00E87E45"/>
    <w:rsid w:val="00E87F6C"/>
    <w:rsid w:val="00E900AB"/>
    <w:rsid w:val="00E90395"/>
    <w:rsid w:val="00E908DD"/>
    <w:rsid w:val="00E90C36"/>
    <w:rsid w:val="00E90E31"/>
    <w:rsid w:val="00E90E49"/>
    <w:rsid w:val="00E910BC"/>
    <w:rsid w:val="00E9149E"/>
    <w:rsid w:val="00E917F9"/>
    <w:rsid w:val="00E918F5"/>
    <w:rsid w:val="00E919C1"/>
    <w:rsid w:val="00E91C0C"/>
    <w:rsid w:val="00E9205D"/>
    <w:rsid w:val="00E920B0"/>
    <w:rsid w:val="00E925F5"/>
    <w:rsid w:val="00E92804"/>
    <w:rsid w:val="00E9291C"/>
    <w:rsid w:val="00E92B3D"/>
    <w:rsid w:val="00E92D09"/>
    <w:rsid w:val="00E930F3"/>
    <w:rsid w:val="00E93465"/>
    <w:rsid w:val="00E9376B"/>
    <w:rsid w:val="00E937F8"/>
    <w:rsid w:val="00E93F9F"/>
    <w:rsid w:val="00E93FFE"/>
    <w:rsid w:val="00E942A4"/>
    <w:rsid w:val="00E9443A"/>
    <w:rsid w:val="00E947C6"/>
    <w:rsid w:val="00E94A41"/>
    <w:rsid w:val="00E94DC4"/>
    <w:rsid w:val="00E94F62"/>
    <w:rsid w:val="00E94F8A"/>
    <w:rsid w:val="00E95252"/>
    <w:rsid w:val="00E95263"/>
    <w:rsid w:val="00E9594A"/>
    <w:rsid w:val="00E95988"/>
    <w:rsid w:val="00E96135"/>
    <w:rsid w:val="00E9636C"/>
    <w:rsid w:val="00E967C6"/>
    <w:rsid w:val="00E9697F"/>
    <w:rsid w:val="00E96C7A"/>
    <w:rsid w:val="00E9750C"/>
    <w:rsid w:val="00E97F6F"/>
    <w:rsid w:val="00EA06A0"/>
    <w:rsid w:val="00EA0D64"/>
    <w:rsid w:val="00EA1342"/>
    <w:rsid w:val="00EA13E4"/>
    <w:rsid w:val="00EA141A"/>
    <w:rsid w:val="00EA19F2"/>
    <w:rsid w:val="00EA1C10"/>
    <w:rsid w:val="00EA241A"/>
    <w:rsid w:val="00EA2784"/>
    <w:rsid w:val="00EA29AF"/>
    <w:rsid w:val="00EA2CFE"/>
    <w:rsid w:val="00EA2E52"/>
    <w:rsid w:val="00EA3167"/>
    <w:rsid w:val="00EA39EC"/>
    <w:rsid w:val="00EA3A60"/>
    <w:rsid w:val="00EA3D74"/>
    <w:rsid w:val="00EA3F4F"/>
    <w:rsid w:val="00EA4437"/>
    <w:rsid w:val="00EA4BA8"/>
    <w:rsid w:val="00EA4E2D"/>
    <w:rsid w:val="00EA4E35"/>
    <w:rsid w:val="00EA4F27"/>
    <w:rsid w:val="00EA5346"/>
    <w:rsid w:val="00EA5433"/>
    <w:rsid w:val="00EA5CC7"/>
    <w:rsid w:val="00EA6414"/>
    <w:rsid w:val="00EA641B"/>
    <w:rsid w:val="00EA65F2"/>
    <w:rsid w:val="00EA6836"/>
    <w:rsid w:val="00EA70C4"/>
    <w:rsid w:val="00EA7347"/>
    <w:rsid w:val="00EA758B"/>
    <w:rsid w:val="00EA760E"/>
    <w:rsid w:val="00EA7A41"/>
    <w:rsid w:val="00EA7AFF"/>
    <w:rsid w:val="00EA7B0B"/>
    <w:rsid w:val="00EA7D1A"/>
    <w:rsid w:val="00EA7DD0"/>
    <w:rsid w:val="00EB0188"/>
    <w:rsid w:val="00EB01BF"/>
    <w:rsid w:val="00EB0520"/>
    <w:rsid w:val="00EB077B"/>
    <w:rsid w:val="00EB0FE2"/>
    <w:rsid w:val="00EB1228"/>
    <w:rsid w:val="00EB14B0"/>
    <w:rsid w:val="00EB1752"/>
    <w:rsid w:val="00EB1779"/>
    <w:rsid w:val="00EB17BC"/>
    <w:rsid w:val="00EB1A92"/>
    <w:rsid w:val="00EB1AC2"/>
    <w:rsid w:val="00EB1D2A"/>
    <w:rsid w:val="00EB1D5A"/>
    <w:rsid w:val="00EB2534"/>
    <w:rsid w:val="00EB2A20"/>
    <w:rsid w:val="00EB2CBE"/>
    <w:rsid w:val="00EB2DAF"/>
    <w:rsid w:val="00EB2E9E"/>
    <w:rsid w:val="00EB3167"/>
    <w:rsid w:val="00EB320E"/>
    <w:rsid w:val="00EB3560"/>
    <w:rsid w:val="00EB3910"/>
    <w:rsid w:val="00EB3A1D"/>
    <w:rsid w:val="00EB3A5D"/>
    <w:rsid w:val="00EB4754"/>
    <w:rsid w:val="00EB4814"/>
    <w:rsid w:val="00EB4AAD"/>
    <w:rsid w:val="00EB4C84"/>
    <w:rsid w:val="00EB4EA2"/>
    <w:rsid w:val="00EB511C"/>
    <w:rsid w:val="00EB52A7"/>
    <w:rsid w:val="00EB5400"/>
    <w:rsid w:val="00EB5C7C"/>
    <w:rsid w:val="00EB5EDD"/>
    <w:rsid w:val="00EB5EE8"/>
    <w:rsid w:val="00EB63E9"/>
    <w:rsid w:val="00EB6DF3"/>
    <w:rsid w:val="00EB6EDF"/>
    <w:rsid w:val="00EB7343"/>
    <w:rsid w:val="00EB77DD"/>
    <w:rsid w:val="00EB7BFB"/>
    <w:rsid w:val="00EB7C8E"/>
    <w:rsid w:val="00EB7D55"/>
    <w:rsid w:val="00EC0014"/>
    <w:rsid w:val="00EC00F6"/>
    <w:rsid w:val="00EC0742"/>
    <w:rsid w:val="00EC0795"/>
    <w:rsid w:val="00EC0AF5"/>
    <w:rsid w:val="00EC0C52"/>
    <w:rsid w:val="00EC0D35"/>
    <w:rsid w:val="00EC133A"/>
    <w:rsid w:val="00EC1497"/>
    <w:rsid w:val="00EC14D2"/>
    <w:rsid w:val="00EC1720"/>
    <w:rsid w:val="00EC24D5"/>
    <w:rsid w:val="00EC27C6"/>
    <w:rsid w:val="00EC2A67"/>
    <w:rsid w:val="00EC2A99"/>
    <w:rsid w:val="00EC2C5E"/>
    <w:rsid w:val="00EC2E2E"/>
    <w:rsid w:val="00EC2EAA"/>
    <w:rsid w:val="00EC303D"/>
    <w:rsid w:val="00EC304D"/>
    <w:rsid w:val="00EC31BE"/>
    <w:rsid w:val="00EC3ECC"/>
    <w:rsid w:val="00EC405C"/>
    <w:rsid w:val="00EC41AC"/>
    <w:rsid w:val="00EC4207"/>
    <w:rsid w:val="00EC4325"/>
    <w:rsid w:val="00EC47A5"/>
    <w:rsid w:val="00EC4B62"/>
    <w:rsid w:val="00EC51AE"/>
    <w:rsid w:val="00EC5504"/>
    <w:rsid w:val="00EC5653"/>
    <w:rsid w:val="00EC58DE"/>
    <w:rsid w:val="00EC5AE9"/>
    <w:rsid w:val="00EC5EE5"/>
    <w:rsid w:val="00EC639B"/>
    <w:rsid w:val="00EC657E"/>
    <w:rsid w:val="00EC678B"/>
    <w:rsid w:val="00EC6B57"/>
    <w:rsid w:val="00EC6B67"/>
    <w:rsid w:val="00EC7084"/>
    <w:rsid w:val="00EC7128"/>
    <w:rsid w:val="00EC71CE"/>
    <w:rsid w:val="00EC72E2"/>
    <w:rsid w:val="00EC7342"/>
    <w:rsid w:val="00EC738B"/>
    <w:rsid w:val="00EC7628"/>
    <w:rsid w:val="00ED04B3"/>
    <w:rsid w:val="00ED05A5"/>
    <w:rsid w:val="00ED1006"/>
    <w:rsid w:val="00ED11AF"/>
    <w:rsid w:val="00ED11E8"/>
    <w:rsid w:val="00ED1658"/>
    <w:rsid w:val="00ED1754"/>
    <w:rsid w:val="00ED1802"/>
    <w:rsid w:val="00ED1C29"/>
    <w:rsid w:val="00ED1F4A"/>
    <w:rsid w:val="00ED21E6"/>
    <w:rsid w:val="00ED2AA2"/>
    <w:rsid w:val="00ED2D7E"/>
    <w:rsid w:val="00ED2E06"/>
    <w:rsid w:val="00ED30B8"/>
    <w:rsid w:val="00ED3819"/>
    <w:rsid w:val="00ED3B5D"/>
    <w:rsid w:val="00ED3B96"/>
    <w:rsid w:val="00ED3DE0"/>
    <w:rsid w:val="00ED4103"/>
    <w:rsid w:val="00ED439B"/>
    <w:rsid w:val="00ED4785"/>
    <w:rsid w:val="00ED4801"/>
    <w:rsid w:val="00ED48DE"/>
    <w:rsid w:val="00ED568D"/>
    <w:rsid w:val="00ED5EA3"/>
    <w:rsid w:val="00ED60BB"/>
    <w:rsid w:val="00ED66E7"/>
    <w:rsid w:val="00ED6885"/>
    <w:rsid w:val="00ED6C96"/>
    <w:rsid w:val="00ED7071"/>
    <w:rsid w:val="00ED73F1"/>
    <w:rsid w:val="00ED7E86"/>
    <w:rsid w:val="00EE0795"/>
    <w:rsid w:val="00EE08D2"/>
    <w:rsid w:val="00EE093B"/>
    <w:rsid w:val="00EE0DF0"/>
    <w:rsid w:val="00EE0E84"/>
    <w:rsid w:val="00EE1444"/>
    <w:rsid w:val="00EE1465"/>
    <w:rsid w:val="00EE1AC1"/>
    <w:rsid w:val="00EE1CDB"/>
    <w:rsid w:val="00EE1EC8"/>
    <w:rsid w:val="00EE1F59"/>
    <w:rsid w:val="00EE2239"/>
    <w:rsid w:val="00EE224C"/>
    <w:rsid w:val="00EE2B84"/>
    <w:rsid w:val="00EE37B6"/>
    <w:rsid w:val="00EE39CD"/>
    <w:rsid w:val="00EE3F5A"/>
    <w:rsid w:val="00EE468A"/>
    <w:rsid w:val="00EE46A0"/>
    <w:rsid w:val="00EE4928"/>
    <w:rsid w:val="00EE4B1D"/>
    <w:rsid w:val="00EE4D77"/>
    <w:rsid w:val="00EE54FA"/>
    <w:rsid w:val="00EE555F"/>
    <w:rsid w:val="00EE55E3"/>
    <w:rsid w:val="00EE56E3"/>
    <w:rsid w:val="00EE578A"/>
    <w:rsid w:val="00EE57ED"/>
    <w:rsid w:val="00EE5945"/>
    <w:rsid w:val="00EE5975"/>
    <w:rsid w:val="00EE59D5"/>
    <w:rsid w:val="00EE5BBC"/>
    <w:rsid w:val="00EE5DE6"/>
    <w:rsid w:val="00EE6036"/>
    <w:rsid w:val="00EE6287"/>
    <w:rsid w:val="00EE6932"/>
    <w:rsid w:val="00EE693B"/>
    <w:rsid w:val="00EE6AE9"/>
    <w:rsid w:val="00EE6E51"/>
    <w:rsid w:val="00EE6FB2"/>
    <w:rsid w:val="00EE7366"/>
    <w:rsid w:val="00EE775C"/>
    <w:rsid w:val="00EE7916"/>
    <w:rsid w:val="00EE7BE1"/>
    <w:rsid w:val="00EE7CC8"/>
    <w:rsid w:val="00EE7D96"/>
    <w:rsid w:val="00EE7DC8"/>
    <w:rsid w:val="00EE7E30"/>
    <w:rsid w:val="00EF080F"/>
    <w:rsid w:val="00EF0998"/>
    <w:rsid w:val="00EF09D5"/>
    <w:rsid w:val="00EF0A96"/>
    <w:rsid w:val="00EF0F4D"/>
    <w:rsid w:val="00EF11A5"/>
    <w:rsid w:val="00EF11F1"/>
    <w:rsid w:val="00EF11FF"/>
    <w:rsid w:val="00EF1283"/>
    <w:rsid w:val="00EF1332"/>
    <w:rsid w:val="00EF177C"/>
    <w:rsid w:val="00EF18FE"/>
    <w:rsid w:val="00EF1AAA"/>
    <w:rsid w:val="00EF1D20"/>
    <w:rsid w:val="00EF2617"/>
    <w:rsid w:val="00EF2BB6"/>
    <w:rsid w:val="00EF2CFF"/>
    <w:rsid w:val="00EF3078"/>
    <w:rsid w:val="00EF31B9"/>
    <w:rsid w:val="00EF33FD"/>
    <w:rsid w:val="00EF3632"/>
    <w:rsid w:val="00EF39E3"/>
    <w:rsid w:val="00EF3B83"/>
    <w:rsid w:val="00EF4A29"/>
    <w:rsid w:val="00EF4F44"/>
    <w:rsid w:val="00EF5321"/>
    <w:rsid w:val="00EF54C3"/>
    <w:rsid w:val="00EF5787"/>
    <w:rsid w:val="00EF60D0"/>
    <w:rsid w:val="00EF66B8"/>
    <w:rsid w:val="00EF6C82"/>
    <w:rsid w:val="00EF7043"/>
    <w:rsid w:val="00EF7567"/>
    <w:rsid w:val="00EF7569"/>
    <w:rsid w:val="00EF7969"/>
    <w:rsid w:val="00EF7F02"/>
    <w:rsid w:val="00EF7FF5"/>
    <w:rsid w:val="00F00074"/>
    <w:rsid w:val="00F0010F"/>
    <w:rsid w:val="00F00209"/>
    <w:rsid w:val="00F00922"/>
    <w:rsid w:val="00F01044"/>
    <w:rsid w:val="00F012CC"/>
    <w:rsid w:val="00F013CD"/>
    <w:rsid w:val="00F0144E"/>
    <w:rsid w:val="00F0173B"/>
    <w:rsid w:val="00F02678"/>
    <w:rsid w:val="00F0273C"/>
    <w:rsid w:val="00F02795"/>
    <w:rsid w:val="00F02B9E"/>
    <w:rsid w:val="00F02BFF"/>
    <w:rsid w:val="00F02D2F"/>
    <w:rsid w:val="00F03086"/>
    <w:rsid w:val="00F03693"/>
    <w:rsid w:val="00F03B2B"/>
    <w:rsid w:val="00F03C4E"/>
    <w:rsid w:val="00F03F24"/>
    <w:rsid w:val="00F040EF"/>
    <w:rsid w:val="00F0497F"/>
    <w:rsid w:val="00F04BEB"/>
    <w:rsid w:val="00F04CFF"/>
    <w:rsid w:val="00F0528D"/>
    <w:rsid w:val="00F0557F"/>
    <w:rsid w:val="00F0564A"/>
    <w:rsid w:val="00F05733"/>
    <w:rsid w:val="00F0585E"/>
    <w:rsid w:val="00F05A5B"/>
    <w:rsid w:val="00F05D81"/>
    <w:rsid w:val="00F06151"/>
    <w:rsid w:val="00F06968"/>
    <w:rsid w:val="00F069F1"/>
    <w:rsid w:val="00F06A47"/>
    <w:rsid w:val="00F06C67"/>
    <w:rsid w:val="00F06DFD"/>
    <w:rsid w:val="00F06E6D"/>
    <w:rsid w:val="00F06FAF"/>
    <w:rsid w:val="00F07146"/>
    <w:rsid w:val="00F071D1"/>
    <w:rsid w:val="00F07383"/>
    <w:rsid w:val="00F073AE"/>
    <w:rsid w:val="00F07533"/>
    <w:rsid w:val="00F07808"/>
    <w:rsid w:val="00F07BBC"/>
    <w:rsid w:val="00F07C35"/>
    <w:rsid w:val="00F105E1"/>
    <w:rsid w:val="00F10629"/>
    <w:rsid w:val="00F1091E"/>
    <w:rsid w:val="00F10998"/>
    <w:rsid w:val="00F10B16"/>
    <w:rsid w:val="00F10EA8"/>
    <w:rsid w:val="00F12993"/>
    <w:rsid w:val="00F12D7A"/>
    <w:rsid w:val="00F12E10"/>
    <w:rsid w:val="00F1310A"/>
    <w:rsid w:val="00F132AC"/>
    <w:rsid w:val="00F13866"/>
    <w:rsid w:val="00F13CF8"/>
    <w:rsid w:val="00F13F1E"/>
    <w:rsid w:val="00F14036"/>
    <w:rsid w:val="00F146C2"/>
    <w:rsid w:val="00F147F2"/>
    <w:rsid w:val="00F14B9B"/>
    <w:rsid w:val="00F14EB5"/>
    <w:rsid w:val="00F14F60"/>
    <w:rsid w:val="00F15292"/>
    <w:rsid w:val="00F157C3"/>
    <w:rsid w:val="00F15939"/>
    <w:rsid w:val="00F15FA5"/>
    <w:rsid w:val="00F16410"/>
    <w:rsid w:val="00F165C5"/>
    <w:rsid w:val="00F16EE1"/>
    <w:rsid w:val="00F16F91"/>
    <w:rsid w:val="00F1739C"/>
    <w:rsid w:val="00F179CC"/>
    <w:rsid w:val="00F20683"/>
    <w:rsid w:val="00F209B7"/>
    <w:rsid w:val="00F209C6"/>
    <w:rsid w:val="00F20D2D"/>
    <w:rsid w:val="00F20FD6"/>
    <w:rsid w:val="00F21545"/>
    <w:rsid w:val="00F21686"/>
    <w:rsid w:val="00F217E8"/>
    <w:rsid w:val="00F21A07"/>
    <w:rsid w:val="00F21CDB"/>
    <w:rsid w:val="00F225A5"/>
    <w:rsid w:val="00F229CE"/>
    <w:rsid w:val="00F22D5B"/>
    <w:rsid w:val="00F230DA"/>
    <w:rsid w:val="00F2350A"/>
    <w:rsid w:val="00F2376F"/>
    <w:rsid w:val="00F24189"/>
    <w:rsid w:val="00F2419B"/>
    <w:rsid w:val="00F243D8"/>
    <w:rsid w:val="00F248A3"/>
    <w:rsid w:val="00F252CA"/>
    <w:rsid w:val="00F25754"/>
    <w:rsid w:val="00F25BFC"/>
    <w:rsid w:val="00F26026"/>
    <w:rsid w:val="00F270DA"/>
    <w:rsid w:val="00F270F5"/>
    <w:rsid w:val="00F27228"/>
    <w:rsid w:val="00F276CC"/>
    <w:rsid w:val="00F27A2A"/>
    <w:rsid w:val="00F27EC1"/>
    <w:rsid w:val="00F3045B"/>
    <w:rsid w:val="00F30505"/>
    <w:rsid w:val="00F3053C"/>
    <w:rsid w:val="00F305B3"/>
    <w:rsid w:val="00F30828"/>
    <w:rsid w:val="00F30B2B"/>
    <w:rsid w:val="00F30D14"/>
    <w:rsid w:val="00F31033"/>
    <w:rsid w:val="00F310F6"/>
    <w:rsid w:val="00F313C3"/>
    <w:rsid w:val="00F313D6"/>
    <w:rsid w:val="00F3145D"/>
    <w:rsid w:val="00F31C68"/>
    <w:rsid w:val="00F31FB6"/>
    <w:rsid w:val="00F32121"/>
    <w:rsid w:val="00F32169"/>
    <w:rsid w:val="00F321A7"/>
    <w:rsid w:val="00F323F9"/>
    <w:rsid w:val="00F331E5"/>
    <w:rsid w:val="00F33464"/>
    <w:rsid w:val="00F33499"/>
    <w:rsid w:val="00F33C12"/>
    <w:rsid w:val="00F342E7"/>
    <w:rsid w:val="00F3438D"/>
    <w:rsid w:val="00F3473D"/>
    <w:rsid w:val="00F34C45"/>
    <w:rsid w:val="00F35266"/>
    <w:rsid w:val="00F35343"/>
    <w:rsid w:val="00F35362"/>
    <w:rsid w:val="00F35996"/>
    <w:rsid w:val="00F35BB6"/>
    <w:rsid w:val="00F364E2"/>
    <w:rsid w:val="00F36EED"/>
    <w:rsid w:val="00F370F9"/>
    <w:rsid w:val="00F3744A"/>
    <w:rsid w:val="00F375E9"/>
    <w:rsid w:val="00F3766D"/>
    <w:rsid w:val="00F401D3"/>
    <w:rsid w:val="00F4060D"/>
    <w:rsid w:val="00F406F7"/>
    <w:rsid w:val="00F407D7"/>
    <w:rsid w:val="00F40F0C"/>
    <w:rsid w:val="00F41618"/>
    <w:rsid w:val="00F41629"/>
    <w:rsid w:val="00F417DF"/>
    <w:rsid w:val="00F41B31"/>
    <w:rsid w:val="00F41D40"/>
    <w:rsid w:val="00F41D73"/>
    <w:rsid w:val="00F42212"/>
    <w:rsid w:val="00F42847"/>
    <w:rsid w:val="00F42D61"/>
    <w:rsid w:val="00F43090"/>
    <w:rsid w:val="00F43500"/>
    <w:rsid w:val="00F4354C"/>
    <w:rsid w:val="00F436A3"/>
    <w:rsid w:val="00F43F0D"/>
    <w:rsid w:val="00F4491F"/>
    <w:rsid w:val="00F45299"/>
    <w:rsid w:val="00F45511"/>
    <w:rsid w:val="00F4631A"/>
    <w:rsid w:val="00F466E8"/>
    <w:rsid w:val="00F46BBD"/>
    <w:rsid w:val="00F46E51"/>
    <w:rsid w:val="00F46EC8"/>
    <w:rsid w:val="00F47447"/>
    <w:rsid w:val="00F4766C"/>
    <w:rsid w:val="00F478E9"/>
    <w:rsid w:val="00F47994"/>
    <w:rsid w:val="00F47EF3"/>
    <w:rsid w:val="00F47EF6"/>
    <w:rsid w:val="00F50143"/>
    <w:rsid w:val="00F502C9"/>
    <w:rsid w:val="00F505A5"/>
    <w:rsid w:val="00F5060E"/>
    <w:rsid w:val="00F507D1"/>
    <w:rsid w:val="00F50E51"/>
    <w:rsid w:val="00F5124A"/>
    <w:rsid w:val="00F5125F"/>
    <w:rsid w:val="00F513BF"/>
    <w:rsid w:val="00F51597"/>
    <w:rsid w:val="00F51614"/>
    <w:rsid w:val="00F517D3"/>
    <w:rsid w:val="00F518F1"/>
    <w:rsid w:val="00F519CE"/>
    <w:rsid w:val="00F51A29"/>
    <w:rsid w:val="00F51ADA"/>
    <w:rsid w:val="00F51B23"/>
    <w:rsid w:val="00F51D54"/>
    <w:rsid w:val="00F51FAC"/>
    <w:rsid w:val="00F52118"/>
    <w:rsid w:val="00F5262E"/>
    <w:rsid w:val="00F528BB"/>
    <w:rsid w:val="00F52C34"/>
    <w:rsid w:val="00F52D9E"/>
    <w:rsid w:val="00F533E0"/>
    <w:rsid w:val="00F53501"/>
    <w:rsid w:val="00F53AFE"/>
    <w:rsid w:val="00F53C3A"/>
    <w:rsid w:val="00F53EB6"/>
    <w:rsid w:val="00F540F9"/>
    <w:rsid w:val="00F54322"/>
    <w:rsid w:val="00F546FD"/>
    <w:rsid w:val="00F55578"/>
    <w:rsid w:val="00F555CE"/>
    <w:rsid w:val="00F5563A"/>
    <w:rsid w:val="00F561C6"/>
    <w:rsid w:val="00F56766"/>
    <w:rsid w:val="00F56A1A"/>
    <w:rsid w:val="00F57377"/>
    <w:rsid w:val="00F5761B"/>
    <w:rsid w:val="00F5770B"/>
    <w:rsid w:val="00F57871"/>
    <w:rsid w:val="00F57C8C"/>
    <w:rsid w:val="00F60203"/>
    <w:rsid w:val="00F607C5"/>
    <w:rsid w:val="00F60A55"/>
    <w:rsid w:val="00F60DEA"/>
    <w:rsid w:val="00F61030"/>
    <w:rsid w:val="00F61718"/>
    <w:rsid w:val="00F618DE"/>
    <w:rsid w:val="00F61981"/>
    <w:rsid w:val="00F61E9A"/>
    <w:rsid w:val="00F6233D"/>
    <w:rsid w:val="00F62CC6"/>
    <w:rsid w:val="00F62D14"/>
    <w:rsid w:val="00F6302A"/>
    <w:rsid w:val="00F63065"/>
    <w:rsid w:val="00F630F9"/>
    <w:rsid w:val="00F637A6"/>
    <w:rsid w:val="00F63950"/>
    <w:rsid w:val="00F63D94"/>
    <w:rsid w:val="00F644E6"/>
    <w:rsid w:val="00F645F7"/>
    <w:rsid w:val="00F64C2B"/>
    <w:rsid w:val="00F64DF1"/>
    <w:rsid w:val="00F64FE7"/>
    <w:rsid w:val="00F64FE8"/>
    <w:rsid w:val="00F65036"/>
    <w:rsid w:val="00F6515E"/>
    <w:rsid w:val="00F651BE"/>
    <w:rsid w:val="00F65826"/>
    <w:rsid w:val="00F658AF"/>
    <w:rsid w:val="00F658CE"/>
    <w:rsid w:val="00F65A9C"/>
    <w:rsid w:val="00F65ECA"/>
    <w:rsid w:val="00F65F16"/>
    <w:rsid w:val="00F6652C"/>
    <w:rsid w:val="00F6695D"/>
    <w:rsid w:val="00F669A9"/>
    <w:rsid w:val="00F66F50"/>
    <w:rsid w:val="00F67157"/>
    <w:rsid w:val="00F674F3"/>
    <w:rsid w:val="00F676C2"/>
    <w:rsid w:val="00F679D3"/>
    <w:rsid w:val="00F67AD9"/>
    <w:rsid w:val="00F67F53"/>
    <w:rsid w:val="00F70149"/>
    <w:rsid w:val="00F70243"/>
    <w:rsid w:val="00F703BE"/>
    <w:rsid w:val="00F70404"/>
    <w:rsid w:val="00F70584"/>
    <w:rsid w:val="00F7068E"/>
    <w:rsid w:val="00F712EF"/>
    <w:rsid w:val="00F71414"/>
    <w:rsid w:val="00F71BA4"/>
    <w:rsid w:val="00F71E6B"/>
    <w:rsid w:val="00F71F69"/>
    <w:rsid w:val="00F72131"/>
    <w:rsid w:val="00F723B1"/>
    <w:rsid w:val="00F72451"/>
    <w:rsid w:val="00F7272A"/>
    <w:rsid w:val="00F72751"/>
    <w:rsid w:val="00F72960"/>
    <w:rsid w:val="00F72B72"/>
    <w:rsid w:val="00F72D1C"/>
    <w:rsid w:val="00F72FEF"/>
    <w:rsid w:val="00F73388"/>
    <w:rsid w:val="00F74029"/>
    <w:rsid w:val="00F7420C"/>
    <w:rsid w:val="00F7469C"/>
    <w:rsid w:val="00F746FD"/>
    <w:rsid w:val="00F74BB9"/>
    <w:rsid w:val="00F74E12"/>
    <w:rsid w:val="00F75064"/>
    <w:rsid w:val="00F753E9"/>
    <w:rsid w:val="00F75582"/>
    <w:rsid w:val="00F75737"/>
    <w:rsid w:val="00F757AC"/>
    <w:rsid w:val="00F75F30"/>
    <w:rsid w:val="00F760A3"/>
    <w:rsid w:val="00F76148"/>
    <w:rsid w:val="00F761A3"/>
    <w:rsid w:val="00F76273"/>
    <w:rsid w:val="00F76350"/>
    <w:rsid w:val="00F76373"/>
    <w:rsid w:val="00F7653B"/>
    <w:rsid w:val="00F76A2C"/>
    <w:rsid w:val="00F76EFA"/>
    <w:rsid w:val="00F7758A"/>
    <w:rsid w:val="00F776AF"/>
    <w:rsid w:val="00F77B0C"/>
    <w:rsid w:val="00F77D4D"/>
    <w:rsid w:val="00F8031B"/>
    <w:rsid w:val="00F804BE"/>
    <w:rsid w:val="00F80687"/>
    <w:rsid w:val="00F80981"/>
    <w:rsid w:val="00F80B8A"/>
    <w:rsid w:val="00F8118F"/>
    <w:rsid w:val="00F817CE"/>
    <w:rsid w:val="00F81F2C"/>
    <w:rsid w:val="00F821B5"/>
    <w:rsid w:val="00F82368"/>
    <w:rsid w:val="00F82597"/>
    <w:rsid w:val="00F827AC"/>
    <w:rsid w:val="00F82A25"/>
    <w:rsid w:val="00F82F3B"/>
    <w:rsid w:val="00F831CD"/>
    <w:rsid w:val="00F834BE"/>
    <w:rsid w:val="00F83FC9"/>
    <w:rsid w:val="00F842B4"/>
    <w:rsid w:val="00F8456C"/>
    <w:rsid w:val="00F848E3"/>
    <w:rsid w:val="00F84901"/>
    <w:rsid w:val="00F85003"/>
    <w:rsid w:val="00F85310"/>
    <w:rsid w:val="00F85412"/>
    <w:rsid w:val="00F854B7"/>
    <w:rsid w:val="00F85597"/>
    <w:rsid w:val="00F859D8"/>
    <w:rsid w:val="00F85C08"/>
    <w:rsid w:val="00F85CA1"/>
    <w:rsid w:val="00F863EB"/>
    <w:rsid w:val="00F86431"/>
    <w:rsid w:val="00F86437"/>
    <w:rsid w:val="00F868F5"/>
    <w:rsid w:val="00F86955"/>
    <w:rsid w:val="00F86AC7"/>
    <w:rsid w:val="00F86C7A"/>
    <w:rsid w:val="00F870C7"/>
    <w:rsid w:val="00F8756D"/>
    <w:rsid w:val="00F8765B"/>
    <w:rsid w:val="00F876CF"/>
    <w:rsid w:val="00F87808"/>
    <w:rsid w:val="00F87851"/>
    <w:rsid w:val="00F87A4C"/>
    <w:rsid w:val="00F87D18"/>
    <w:rsid w:val="00F90099"/>
    <w:rsid w:val="00F9056A"/>
    <w:rsid w:val="00F9086E"/>
    <w:rsid w:val="00F90F8D"/>
    <w:rsid w:val="00F9171C"/>
    <w:rsid w:val="00F918CA"/>
    <w:rsid w:val="00F918FC"/>
    <w:rsid w:val="00F91B41"/>
    <w:rsid w:val="00F91FCE"/>
    <w:rsid w:val="00F9216A"/>
    <w:rsid w:val="00F92474"/>
    <w:rsid w:val="00F92782"/>
    <w:rsid w:val="00F92BEE"/>
    <w:rsid w:val="00F92DB6"/>
    <w:rsid w:val="00F9368F"/>
    <w:rsid w:val="00F93AA9"/>
    <w:rsid w:val="00F93DFA"/>
    <w:rsid w:val="00F94264"/>
    <w:rsid w:val="00F94566"/>
    <w:rsid w:val="00F948EC"/>
    <w:rsid w:val="00F94964"/>
    <w:rsid w:val="00F94A92"/>
    <w:rsid w:val="00F94F7F"/>
    <w:rsid w:val="00F94F8C"/>
    <w:rsid w:val="00F95153"/>
    <w:rsid w:val="00F9525D"/>
    <w:rsid w:val="00F9527C"/>
    <w:rsid w:val="00F95367"/>
    <w:rsid w:val="00F954AE"/>
    <w:rsid w:val="00F95572"/>
    <w:rsid w:val="00F958DC"/>
    <w:rsid w:val="00F958E1"/>
    <w:rsid w:val="00F95F92"/>
    <w:rsid w:val="00F9653B"/>
    <w:rsid w:val="00F96985"/>
    <w:rsid w:val="00F96FF5"/>
    <w:rsid w:val="00F97206"/>
    <w:rsid w:val="00F97333"/>
    <w:rsid w:val="00F97838"/>
    <w:rsid w:val="00F978DD"/>
    <w:rsid w:val="00FA0012"/>
    <w:rsid w:val="00FA00D5"/>
    <w:rsid w:val="00FA03EA"/>
    <w:rsid w:val="00FA077B"/>
    <w:rsid w:val="00FA093A"/>
    <w:rsid w:val="00FA1F6D"/>
    <w:rsid w:val="00FA246E"/>
    <w:rsid w:val="00FA247D"/>
    <w:rsid w:val="00FA281A"/>
    <w:rsid w:val="00FA28D2"/>
    <w:rsid w:val="00FA2A92"/>
    <w:rsid w:val="00FA2BB3"/>
    <w:rsid w:val="00FA2DF0"/>
    <w:rsid w:val="00FA2FFE"/>
    <w:rsid w:val="00FA33B1"/>
    <w:rsid w:val="00FA346A"/>
    <w:rsid w:val="00FA37D1"/>
    <w:rsid w:val="00FA3F1C"/>
    <w:rsid w:val="00FA41B1"/>
    <w:rsid w:val="00FA45DF"/>
    <w:rsid w:val="00FA5317"/>
    <w:rsid w:val="00FA5605"/>
    <w:rsid w:val="00FA57A9"/>
    <w:rsid w:val="00FA58D7"/>
    <w:rsid w:val="00FA5A40"/>
    <w:rsid w:val="00FA5C25"/>
    <w:rsid w:val="00FA612A"/>
    <w:rsid w:val="00FA6148"/>
    <w:rsid w:val="00FA62C7"/>
    <w:rsid w:val="00FA632F"/>
    <w:rsid w:val="00FA63D5"/>
    <w:rsid w:val="00FA664B"/>
    <w:rsid w:val="00FA6E8E"/>
    <w:rsid w:val="00FA713F"/>
    <w:rsid w:val="00FA7299"/>
    <w:rsid w:val="00FA72F3"/>
    <w:rsid w:val="00FA732B"/>
    <w:rsid w:val="00FA7363"/>
    <w:rsid w:val="00FA751D"/>
    <w:rsid w:val="00FA7D64"/>
    <w:rsid w:val="00FB0559"/>
    <w:rsid w:val="00FB0AA2"/>
    <w:rsid w:val="00FB0DC1"/>
    <w:rsid w:val="00FB0EA3"/>
    <w:rsid w:val="00FB0F32"/>
    <w:rsid w:val="00FB0F9F"/>
    <w:rsid w:val="00FB169B"/>
    <w:rsid w:val="00FB1906"/>
    <w:rsid w:val="00FB1A8D"/>
    <w:rsid w:val="00FB1BC9"/>
    <w:rsid w:val="00FB24CE"/>
    <w:rsid w:val="00FB25C5"/>
    <w:rsid w:val="00FB26D7"/>
    <w:rsid w:val="00FB26F1"/>
    <w:rsid w:val="00FB2B16"/>
    <w:rsid w:val="00FB2E30"/>
    <w:rsid w:val="00FB3871"/>
    <w:rsid w:val="00FB4223"/>
    <w:rsid w:val="00FB4702"/>
    <w:rsid w:val="00FB4C80"/>
    <w:rsid w:val="00FB4FE3"/>
    <w:rsid w:val="00FB586D"/>
    <w:rsid w:val="00FB5884"/>
    <w:rsid w:val="00FB59FC"/>
    <w:rsid w:val="00FB5F06"/>
    <w:rsid w:val="00FB5F91"/>
    <w:rsid w:val="00FB5FA3"/>
    <w:rsid w:val="00FB6389"/>
    <w:rsid w:val="00FB6A6A"/>
    <w:rsid w:val="00FB745E"/>
    <w:rsid w:val="00FB77C7"/>
    <w:rsid w:val="00FB785D"/>
    <w:rsid w:val="00FB7CAE"/>
    <w:rsid w:val="00FB7EF0"/>
    <w:rsid w:val="00FB7F95"/>
    <w:rsid w:val="00FC02B2"/>
    <w:rsid w:val="00FC030C"/>
    <w:rsid w:val="00FC0A63"/>
    <w:rsid w:val="00FC0D5D"/>
    <w:rsid w:val="00FC18D1"/>
    <w:rsid w:val="00FC1FDE"/>
    <w:rsid w:val="00FC2183"/>
    <w:rsid w:val="00FC21B2"/>
    <w:rsid w:val="00FC26BD"/>
    <w:rsid w:val="00FC27FA"/>
    <w:rsid w:val="00FC28BC"/>
    <w:rsid w:val="00FC2944"/>
    <w:rsid w:val="00FC29EF"/>
    <w:rsid w:val="00FC2B18"/>
    <w:rsid w:val="00FC31CF"/>
    <w:rsid w:val="00FC36D0"/>
    <w:rsid w:val="00FC3E24"/>
    <w:rsid w:val="00FC3EB2"/>
    <w:rsid w:val="00FC4AD2"/>
    <w:rsid w:val="00FC4AE7"/>
    <w:rsid w:val="00FC5146"/>
    <w:rsid w:val="00FC54DE"/>
    <w:rsid w:val="00FC54F1"/>
    <w:rsid w:val="00FC5821"/>
    <w:rsid w:val="00FC5E1B"/>
    <w:rsid w:val="00FC5EDC"/>
    <w:rsid w:val="00FC6030"/>
    <w:rsid w:val="00FC61D7"/>
    <w:rsid w:val="00FC656F"/>
    <w:rsid w:val="00FC65CA"/>
    <w:rsid w:val="00FC6880"/>
    <w:rsid w:val="00FC6B71"/>
    <w:rsid w:val="00FC7182"/>
    <w:rsid w:val="00FC723B"/>
    <w:rsid w:val="00FC7345"/>
    <w:rsid w:val="00FC7429"/>
    <w:rsid w:val="00FC764C"/>
    <w:rsid w:val="00FC770C"/>
    <w:rsid w:val="00FC771D"/>
    <w:rsid w:val="00FC7792"/>
    <w:rsid w:val="00FC7B56"/>
    <w:rsid w:val="00FC7CF1"/>
    <w:rsid w:val="00FC7EB6"/>
    <w:rsid w:val="00FD0376"/>
    <w:rsid w:val="00FD03EF"/>
    <w:rsid w:val="00FD04FB"/>
    <w:rsid w:val="00FD0779"/>
    <w:rsid w:val="00FD07F6"/>
    <w:rsid w:val="00FD089F"/>
    <w:rsid w:val="00FD08C0"/>
    <w:rsid w:val="00FD0C0D"/>
    <w:rsid w:val="00FD0F4C"/>
    <w:rsid w:val="00FD1099"/>
    <w:rsid w:val="00FD1C17"/>
    <w:rsid w:val="00FD1EC8"/>
    <w:rsid w:val="00FD1F53"/>
    <w:rsid w:val="00FD216A"/>
    <w:rsid w:val="00FD2377"/>
    <w:rsid w:val="00FD2852"/>
    <w:rsid w:val="00FD3265"/>
    <w:rsid w:val="00FD3537"/>
    <w:rsid w:val="00FD3690"/>
    <w:rsid w:val="00FD36F0"/>
    <w:rsid w:val="00FD3D8A"/>
    <w:rsid w:val="00FD3F71"/>
    <w:rsid w:val="00FD3FDF"/>
    <w:rsid w:val="00FD42C0"/>
    <w:rsid w:val="00FD4501"/>
    <w:rsid w:val="00FD4734"/>
    <w:rsid w:val="00FD47ED"/>
    <w:rsid w:val="00FD4AB6"/>
    <w:rsid w:val="00FD4ACB"/>
    <w:rsid w:val="00FD4F2D"/>
    <w:rsid w:val="00FD5114"/>
    <w:rsid w:val="00FD54E1"/>
    <w:rsid w:val="00FD563D"/>
    <w:rsid w:val="00FD5660"/>
    <w:rsid w:val="00FD591B"/>
    <w:rsid w:val="00FD5D04"/>
    <w:rsid w:val="00FD6204"/>
    <w:rsid w:val="00FD623E"/>
    <w:rsid w:val="00FD66ED"/>
    <w:rsid w:val="00FD6B0A"/>
    <w:rsid w:val="00FD71F4"/>
    <w:rsid w:val="00FD74DB"/>
    <w:rsid w:val="00FD755E"/>
    <w:rsid w:val="00FD7660"/>
    <w:rsid w:val="00FD7FF5"/>
    <w:rsid w:val="00FE0254"/>
    <w:rsid w:val="00FE0500"/>
    <w:rsid w:val="00FE05AC"/>
    <w:rsid w:val="00FE0655"/>
    <w:rsid w:val="00FE0693"/>
    <w:rsid w:val="00FE08D5"/>
    <w:rsid w:val="00FE152F"/>
    <w:rsid w:val="00FE18B0"/>
    <w:rsid w:val="00FE19D6"/>
    <w:rsid w:val="00FE1B50"/>
    <w:rsid w:val="00FE1CA7"/>
    <w:rsid w:val="00FE2365"/>
    <w:rsid w:val="00FE252F"/>
    <w:rsid w:val="00FE2E13"/>
    <w:rsid w:val="00FE3566"/>
    <w:rsid w:val="00FE37D7"/>
    <w:rsid w:val="00FE3A4D"/>
    <w:rsid w:val="00FE3CF6"/>
    <w:rsid w:val="00FE3DA3"/>
    <w:rsid w:val="00FE44E9"/>
    <w:rsid w:val="00FE4BBB"/>
    <w:rsid w:val="00FE4C7B"/>
    <w:rsid w:val="00FE4F6D"/>
    <w:rsid w:val="00FE53CF"/>
    <w:rsid w:val="00FE5428"/>
    <w:rsid w:val="00FE574F"/>
    <w:rsid w:val="00FE5A19"/>
    <w:rsid w:val="00FE5C7E"/>
    <w:rsid w:val="00FE5F96"/>
    <w:rsid w:val="00FE6359"/>
    <w:rsid w:val="00FE63F5"/>
    <w:rsid w:val="00FE6682"/>
    <w:rsid w:val="00FE66EF"/>
    <w:rsid w:val="00FE6A16"/>
    <w:rsid w:val="00FE70E1"/>
    <w:rsid w:val="00FE7336"/>
    <w:rsid w:val="00FE75AF"/>
    <w:rsid w:val="00FE787C"/>
    <w:rsid w:val="00FE7F1F"/>
    <w:rsid w:val="00FF03C1"/>
    <w:rsid w:val="00FF0526"/>
    <w:rsid w:val="00FF06AF"/>
    <w:rsid w:val="00FF07C3"/>
    <w:rsid w:val="00FF0884"/>
    <w:rsid w:val="00FF09AB"/>
    <w:rsid w:val="00FF0A7E"/>
    <w:rsid w:val="00FF0B46"/>
    <w:rsid w:val="00FF0B68"/>
    <w:rsid w:val="00FF0F34"/>
    <w:rsid w:val="00FF1852"/>
    <w:rsid w:val="00FF1A43"/>
    <w:rsid w:val="00FF1E94"/>
    <w:rsid w:val="00FF1F5C"/>
    <w:rsid w:val="00FF24C2"/>
    <w:rsid w:val="00FF2D67"/>
    <w:rsid w:val="00FF2E82"/>
    <w:rsid w:val="00FF2EE2"/>
    <w:rsid w:val="00FF303A"/>
    <w:rsid w:val="00FF37F0"/>
    <w:rsid w:val="00FF3DB4"/>
    <w:rsid w:val="00FF3DB5"/>
    <w:rsid w:val="00FF45A5"/>
    <w:rsid w:val="00FF46FB"/>
    <w:rsid w:val="00FF47FA"/>
    <w:rsid w:val="00FF4DA2"/>
    <w:rsid w:val="00FF5311"/>
    <w:rsid w:val="00FF5406"/>
    <w:rsid w:val="00FF563A"/>
    <w:rsid w:val="00FF5677"/>
    <w:rsid w:val="00FF57B2"/>
    <w:rsid w:val="00FF595C"/>
    <w:rsid w:val="00FF5C91"/>
    <w:rsid w:val="00FF6728"/>
    <w:rsid w:val="00FF697E"/>
    <w:rsid w:val="00FF6B60"/>
    <w:rsid w:val="00FF72BF"/>
    <w:rsid w:val="00FF7493"/>
    <w:rsid w:val="00FF77F0"/>
    <w:rsid w:val="00FF798C"/>
    <w:rsid w:val="049D173B"/>
    <w:rsid w:val="04D27A7B"/>
    <w:rsid w:val="06A33CF0"/>
    <w:rsid w:val="07A2F5DA"/>
    <w:rsid w:val="09EDA94E"/>
    <w:rsid w:val="0AA64684"/>
    <w:rsid w:val="0B05605E"/>
    <w:rsid w:val="0B35AA35"/>
    <w:rsid w:val="0F409A73"/>
    <w:rsid w:val="0F9395AB"/>
    <w:rsid w:val="0F95AAEF"/>
    <w:rsid w:val="103A65F8"/>
    <w:rsid w:val="12726A59"/>
    <w:rsid w:val="13369F19"/>
    <w:rsid w:val="161381DE"/>
    <w:rsid w:val="167C74FA"/>
    <w:rsid w:val="1755841E"/>
    <w:rsid w:val="17AABFD8"/>
    <w:rsid w:val="1847B218"/>
    <w:rsid w:val="18ED61A6"/>
    <w:rsid w:val="19CE4B93"/>
    <w:rsid w:val="1A2ED25C"/>
    <w:rsid w:val="1C3A4BE5"/>
    <w:rsid w:val="1CA3D74F"/>
    <w:rsid w:val="1CD0CF77"/>
    <w:rsid w:val="1D51328E"/>
    <w:rsid w:val="1D6D638A"/>
    <w:rsid w:val="1D7984B2"/>
    <w:rsid w:val="1F8E1B75"/>
    <w:rsid w:val="1F9A76DC"/>
    <w:rsid w:val="210A772F"/>
    <w:rsid w:val="21523503"/>
    <w:rsid w:val="22416C25"/>
    <w:rsid w:val="2448D803"/>
    <w:rsid w:val="25372511"/>
    <w:rsid w:val="25630CB3"/>
    <w:rsid w:val="261A5CBA"/>
    <w:rsid w:val="262C65AD"/>
    <w:rsid w:val="26E6B0D6"/>
    <w:rsid w:val="285106AF"/>
    <w:rsid w:val="2942236B"/>
    <w:rsid w:val="2A2C6541"/>
    <w:rsid w:val="2B31630B"/>
    <w:rsid w:val="2B6C1ED8"/>
    <w:rsid w:val="2D1A7C88"/>
    <w:rsid w:val="2F31146B"/>
    <w:rsid w:val="2F91E39E"/>
    <w:rsid w:val="2FA493F3"/>
    <w:rsid w:val="2FF0CCFE"/>
    <w:rsid w:val="3290559D"/>
    <w:rsid w:val="3376A4CA"/>
    <w:rsid w:val="3407FFBE"/>
    <w:rsid w:val="3454130F"/>
    <w:rsid w:val="349AC8DA"/>
    <w:rsid w:val="34FC2758"/>
    <w:rsid w:val="351AD61F"/>
    <w:rsid w:val="35C48060"/>
    <w:rsid w:val="35DC79CD"/>
    <w:rsid w:val="35E8943D"/>
    <w:rsid w:val="38C5F03F"/>
    <w:rsid w:val="3905D14F"/>
    <w:rsid w:val="39A7C6FA"/>
    <w:rsid w:val="3A17E43F"/>
    <w:rsid w:val="3D8EC93B"/>
    <w:rsid w:val="3DBAE4B5"/>
    <w:rsid w:val="3DDA94E1"/>
    <w:rsid w:val="418670D8"/>
    <w:rsid w:val="41BE4EC1"/>
    <w:rsid w:val="4382ED90"/>
    <w:rsid w:val="43E6BC5C"/>
    <w:rsid w:val="44AE9D2B"/>
    <w:rsid w:val="44C8752D"/>
    <w:rsid w:val="456D34B1"/>
    <w:rsid w:val="456EF730"/>
    <w:rsid w:val="4F4585BD"/>
    <w:rsid w:val="50E3198C"/>
    <w:rsid w:val="523C2DA5"/>
    <w:rsid w:val="532F4988"/>
    <w:rsid w:val="557AE20C"/>
    <w:rsid w:val="557FBB1B"/>
    <w:rsid w:val="55999D87"/>
    <w:rsid w:val="56B29B99"/>
    <w:rsid w:val="56D0BCA1"/>
    <w:rsid w:val="578390EF"/>
    <w:rsid w:val="58C031D0"/>
    <w:rsid w:val="59AC17F7"/>
    <w:rsid w:val="5C54182D"/>
    <w:rsid w:val="5DEB87B2"/>
    <w:rsid w:val="5DF0934F"/>
    <w:rsid w:val="5E527ADE"/>
    <w:rsid w:val="5EAE6F1B"/>
    <w:rsid w:val="6004199D"/>
    <w:rsid w:val="601968A0"/>
    <w:rsid w:val="62684306"/>
    <w:rsid w:val="63AC60A4"/>
    <w:rsid w:val="649D110D"/>
    <w:rsid w:val="64D886DF"/>
    <w:rsid w:val="659F5FF2"/>
    <w:rsid w:val="661492ED"/>
    <w:rsid w:val="66A7F279"/>
    <w:rsid w:val="66D8495D"/>
    <w:rsid w:val="681B2DB5"/>
    <w:rsid w:val="6A5AB79C"/>
    <w:rsid w:val="6B0366F4"/>
    <w:rsid w:val="6DCB063C"/>
    <w:rsid w:val="6EE436E8"/>
    <w:rsid w:val="703DBA93"/>
    <w:rsid w:val="70F906FC"/>
    <w:rsid w:val="71EFF565"/>
    <w:rsid w:val="72E73535"/>
    <w:rsid w:val="737B5C4B"/>
    <w:rsid w:val="73875243"/>
    <w:rsid w:val="741D8816"/>
    <w:rsid w:val="74324E8B"/>
    <w:rsid w:val="747BECEA"/>
    <w:rsid w:val="752F4E0C"/>
    <w:rsid w:val="77B22629"/>
    <w:rsid w:val="7835295D"/>
    <w:rsid w:val="78CCF813"/>
    <w:rsid w:val="78EC7F75"/>
    <w:rsid w:val="7F549CB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3"/>
      </w:numPr>
      <w:tabs>
        <w:tab w:val="clear" w:pos="1304"/>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uiPriority w:val="99"/>
    <w:qFormat/>
    <w:rsid w:val="002A108E"/>
    <w:pPr>
      <w:numPr>
        <w:numId w:val="13"/>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27"/>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uiPriority w:val="99"/>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customStyle="1" w:styleId="cf01">
    <w:name w:val="cf01"/>
    <w:basedOn w:val="DefaultParagraphFont"/>
    <w:rsid w:val="00BB762B"/>
    <w:rPr>
      <w:rFonts w:ascii="Segoe UI" w:hAnsi="Segoe UI" w:cs="Segoe UI" w:hint="default"/>
      <w:sz w:val="18"/>
      <w:szCs w:val="18"/>
    </w:rPr>
  </w:style>
  <w:style w:type="character" w:styleId="PlaceholderText">
    <w:name w:val="Placeholder Text"/>
    <w:basedOn w:val="DefaultParagraphFont"/>
    <w:uiPriority w:val="99"/>
    <w:semiHidden/>
    <w:rsid w:val="00474705"/>
    <w:rPr>
      <w:color w:val="666666"/>
    </w:rPr>
  </w:style>
  <w:style w:type="numbering" w:customStyle="1" w:styleId="CurrentList1">
    <w:name w:val="Current List1"/>
    <w:uiPriority w:val="99"/>
    <w:rsid w:val="003E6520"/>
    <w:pPr>
      <w:numPr>
        <w:numId w:val="70"/>
      </w:numPr>
    </w:pPr>
  </w:style>
  <w:style w:type="numbering" w:customStyle="1" w:styleId="CurrentList2">
    <w:name w:val="Current List2"/>
    <w:uiPriority w:val="99"/>
    <w:rsid w:val="003E6520"/>
    <w:pPr>
      <w:numPr>
        <w:numId w:val="7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7736">
      <w:bodyDiv w:val="1"/>
      <w:marLeft w:val="0"/>
      <w:marRight w:val="0"/>
      <w:marTop w:val="0"/>
      <w:marBottom w:val="0"/>
      <w:divBdr>
        <w:top w:val="none" w:sz="0" w:space="0" w:color="auto"/>
        <w:left w:val="none" w:sz="0" w:space="0" w:color="auto"/>
        <w:bottom w:val="none" w:sz="0" w:space="0" w:color="auto"/>
        <w:right w:val="none" w:sz="0" w:space="0" w:color="auto"/>
      </w:divBdr>
    </w:div>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269162690">
      <w:bodyDiv w:val="1"/>
      <w:marLeft w:val="0"/>
      <w:marRight w:val="0"/>
      <w:marTop w:val="0"/>
      <w:marBottom w:val="0"/>
      <w:divBdr>
        <w:top w:val="none" w:sz="0" w:space="0" w:color="auto"/>
        <w:left w:val="none" w:sz="0" w:space="0" w:color="auto"/>
        <w:bottom w:val="none" w:sz="0" w:space="0" w:color="auto"/>
        <w:right w:val="none" w:sz="0" w:space="0" w:color="auto"/>
      </w:divBdr>
      <w:divsChild>
        <w:div w:id="338124357">
          <w:marLeft w:val="0"/>
          <w:marRight w:val="0"/>
          <w:marTop w:val="0"/>
          <w:marBottom w:val="0"/>
          <w:divBdr>
            <w:top w:val="none" w:sz="0" w:space="0" w:color="auto"/>
            <w:left w:val="none" w:sz="0" w:space="0" w:color="auto"/>
            <w:bottom w:val="none" w:sz="0" w:space="0" w:color="auto"/>
            <w:right w:val="none" w:sz="0" w:space="0" w:color="auto"/>
          </w:divBdr>
          <w:divsChild>
            <w:div w:id="547030706">
              <w:marLeft w:val="0"/>
              <w:marRight w:val="0"/>
              <w:marTop w:val="0"/>
              <w:marBottom w:val="0"/>
              <w:divBdr>
                <w:top w:val="none" w:sz="0" w:space="0" w:color="auto"/>
                <w:left w:val="none" w:sz="0" w:space="0" w:color="auto"/>
                <w:bottom w:val="none" w:sz="0" w:space="0" w:color="auto"/>
                <w:right w:val="none" w:sz="0" w:space="0" w:color="auto"/>
              </w:divBdr>
            </w:div>
            <w:div w:id="1012952995">
              <w:marLeft w:val="0"/>
              <w:marRight w:val="0"/>
              <w:marTop w:val="0"/>
              <w:marBottom w:val="0"/>
              <w:divBdr>
                <w:top w:val="none" w:sz="0" w:space="0" w:color="auto"/>
                <w:left w:val="none" w:sz="0" w:space="0" w:color="auto"/>
                <w:bottom w:val="none" w:sz="0" w:space="0" w:color="auto"/>
                <w:right w:val="none" w:sz="0" w:space="0" w:color="auto"/>
              </w:divBdr>
            </w:div>
            <w:div w:id="1022246319">
              <w:marLeft w:val="0"/>
              <w:marRight w:val="0"/>
              <w:marTop w:val="0"/>
              <w:marBottom w:val="0"/>
              <w:divBdr>
                <w:top w:val="none" w:sz="0" w:space="0" w:color="auto"/>
                <w:left w:val="none" w:sz="0" w:space="0" w:color="auto"/>
                <w:bottom w:val="none" w:sz="0" w:space="0" w:color="auto"/>
                <w:right w:val="none" w:sz="0" w:space="0" w:color="auto"/>
              </w:divBdr>
            </w:div>
            <w:div w:id="1177230836">
              <w:marLeft w:val="0"/>
              <w:marRight w:val="0"/>
              <w:marTop w:val="0"/>
              <w:marBottom w:val="0"/>
              <w:divBdr>
                <w:top w:val="none" w:sz="0" w:space="0" w:color="auto"/>
                <w:left w:val="none" w:sz="0" w:space="0" w:color="auto"/>
                <w:bottom w:val="none" w:sz="0" w:space="0" w:color="auto"/>
                <w:right w:val="none" w:sz="0" w:space="0" w:color="auto"/>
              </w:divBdr>
            </w:div>
            <w:div w:id="1428424437">
              <w:marLeft w:val="0"/>
              <w:marRight w:val="0"/>
              <w:marTop w:val="0"/>
              <w:marBottom w:val="0"/>
              <w:divBdr>
                <w:top w:val="none" w:sz="0" w:space="0" w:color="auto"/>
                <w:left w:val="none" w:sz="0" w:space="0" w:color="auto"/>
                <w:bottom w:val="none" w:sz="0" w:space="0" w:color="auto"/>
                <w:right w:val="none" w:sz="0" w:space="0" w:color="auto"/>
              </w:divBdr>
            </w:div>
            <w:div w:id="1476678367">
              <w:marLeft w:val="0"/>
              <w:marRight w:val="0"/>
              <w:marTop w:val="0"/>
              <w:marBottom w:val="0"/>
              <w:divBdr>
                <w:top w:val="none" w:sz="0" w:space="0" w:color="auto"/>
                <w:left w:val="none" w:sz="0" w:space="0" w:color="auto"/>
                <w:bottom w:val="none" w:sz="0" w:space="0" w:color="auto"/>
                <w:right w:val="none" w:sz="0" w:space="0" w:color="auto"/>
              </w:divBdr>
            </w:div>
            <w:div w:id="1662584350">
              <w:marLeft w:val="0"/>
              <w:marRight w:val="0"/>
              <w:marTop w:val="0"/>
              <w:marBottom w:val="0"/>
              <w:divBdr>
                <w:top w:val="none" w:sz="0" w:space="0" w:color="auto"/>
                <w:left w:val="none" w:sz="0" w:space="0" w:color="auto"/>
                <w:bottom w:val="none" w:sz="0" w:space="0" w:color="auto"/>
                <w:right w:val="none" w:sz="0" w:space="0" w:color="auto"/>
              </w:divBdr>
            </w:div>
            <w:div w:id="1690528080">
              <w:marLeft w:val="0"/>
              <w:marRight w:val="0"/>
              <w:marTop w:val="0"/>
              <w:marBottom w:val="0"/>
              <w:divBdr>
                <w:top w:val="none" w:sz="0" w:space="0" w:color="auto"/>
                <w:left w:val="none" w:sz="0" w:space="0" w:color="auto"/>
                <w:bottom w:val="none" w:sz="0" w:space="0" w:color="auto"/>
                <w:right w:val="none" w:sz="0" w:space="0" w:color="auto"/>
              </w:divBdr>
            </w:div>
            <w:div w:id="2025400034">
              <w:marLeft w:val="0"/>
              <w:marRight w:val="0"/>
              <w:marTop w:val="0"/>
              <w:marBottom w:val="0"/>
              <w:divBdr>
                <w:top w:val="none" w:sz="0" w:space="0" w:color="auto"/>
                <w:left w:val="none" w:sz="0" w:space="0" w:color="auto"/>
                <w:bottom w:val="none" w:sz="0" w:space="0" w:color="auto"/>
                <w:right w:val="none" w:sz="0" w:space="0" w:color="auto"/>
              </w:divBdr>
            </w:div>
            <w:div w:id="2139257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277946">
      <w:bodyDiv w:val="1"/>
      <w:marLeft w:val="0"/>
      <w:marRight w:val="0"/>
      <w:marTop w:val="0"/>
      <w:marBottom w:val="0"/>
      <w:divBdr>
        <w:top w:val="none" w:sz="0" w:space="0" w:color="auto"/>
        <w:left w:val="none" w:sz="0" w:space="0" w:color="auto"/>
        <w:bottom w:val="none" w:sz="0" w:space="0" w:color="auto"/>
        <w:right w:val="none" w:sz="0" w:space="0" w:color="auto"/>
      </w:divBdr>
    </w:div>
    <w:div w:id="420639287">
      <w:bodyDiv w:val="1"/>
      <w:marLeft w:val="0"/>
      <w:marRight w:val="0"/>
      <w:marTop w:val="0"/>
      <w:marBottom w:val="0"/>
      <w:divBdr>
        <w:top w:val="none" w:sz="0" w:space="0" w:color="auto"/>
        <w:left w:val="none" w:sz="0" w:space="0" w:color="auto"/>
        <w:bottom w:val="none" w:sz="0" w:space="0" w:color="auto"/>
        <w:right w:val="none" w:sz="0" w:space="0" w:color="auto"/>
      </w:divBdr>
      <w:divsChild>
        <w:div w:id="1442335576">
          <w:marLeft w:val="0"/>
          <w:marRight w:val="0"/>
          <w:marTop w:val="0"/>
          <w:marBottom w:val="0"/>
          <w:divBdr>
            <w:top w:val="none" w:sz="0" w:space="0" w:color="auto"/>
            <w:left w:val="none" w:sz="0" w:space="0" w:color="auto"/>
            <w:bottom w:val="none" w:sz="0" w:space="0" w:color="auto"/>
            <w:right w:val="none" w:sz="0" w:space="0" w:color="auto"/>
          </w:divBdr>
          <w:divsChild>
            <w:div w:id="90974091">
              <w:marLeft w:val="0"/>
              <w:marRight w:val="0"/>
              <w:marTop w:val="0"/>
              <w:marBottom w:val="0"/>
              <w:divBdr>
                <w:top w:val="none" w:sz="0" w:space="0" w:color="auto"/>
                <w:left w:val="none" w:sz="0" w:space="0" w:color="auto"/>
                <w:bottom w:val="none" w:sz="0" w:space="0" w:color="auto"/>
                <w:right w:val="none" w:sz="0" w:space="0" w:color="auto"/>
              </w:divBdr>
            </w:div>
            <w:div w:id="344937907">
              <w:marLeft w:val="0"/>
              <w:marRight w:val="0"/>
              <w:marTop w:val="0"/>
              <w:marBottom w:val="0"/>
              <w:divBdr>
                <w:top w:val="none" w:sz="0" w:space="0" w:color="auto"/>
                <w:left w:val="none" w:sz="0" w:space="0" w:color="auto"/>
                <w:bottom w:val="none" w:sz="0" w:space="0" w:color="auto"/>
                <w:right w:val="none" w:sz="0" w:space="0" w:color="auto"/>
              </w:divBdr>
            </w:div>
            <w:div w:id="509563242">
              <w:marLeft w:val="0"/>
              <w:marRight w:val="0"/>
              <w:marTop w:val="0"/>
              <w:marBottom w:val="0"/>
              <w:divBdr>
                <w:top w:val="none" w:sz="0" w:space="0" w:color="auto"/>
                <w:left w:val="none" w:sz="0" w:space="0" w:color="auto"/>
                <w:bottom w:val="none" w:sz="0" w:space="0" w:color="auto"/>
                <w:right w:val="none" w:sz="0" w:space="0" w:color="auto"/>
              </w:divBdr>
            </w:div>
            <w:div w:id="874200641">
              <w:marLeft w:val="0"/>
              <w:marRight w:val="0"/>
              <w:marTop w:val="0"/>
              <w:marBottom w:val="0"/>
              <w:divBdr>
                <w:top w:val="none" w:sz="0" w:space="0" w:color="auto"/>
                <w:left w:val="none" w:sz="0" w:space="0" w:color="auto"/>
                <w:bottom w:val="none" w:sz="0" w:space="0" w:color="auto"/>
                <w:right w:val="none" w:sz="0" w:space="0" w:color="auto"/>
              </w:divBdr>
            </w:div>
            <w:div w:id="1334142130">
              <w:marLeft w:val="0"/>
              <w:marRight w:val="0"/>
              <w:marTop w:val="0"/>
              <w:marBottom w:val="0"/>
              <w:divBdr>
                <w:top w:val="none" w:sz="0" w:space="0" w:color="auto"/>
                <w:left w:val="none" w:sz="0" w:space="0" w:color="auto"/>
                <w:bottom w:val="none" w:sz="0" w:space="0" w:color="auto"/>
                <w:right w:val="none" w:sz="0" w:space="0" w:color="auto"/>
              </w:divBdr>
            </w:div>
            <w:div w:id="1466460500">
              <w:marLeft w:val="0"/>
              <w:marRight w:val="0"/>
              <w:marTop w:val="0"/>
              <w:marBottom w:val="0"/>
              <w:divBdr>
                <w:top w:val="none" w:sz="0" w:space="0" w:color="auto"/>
                <w:left w:val="none" w:sz="0" w:space="0" w:color="auto"/>
                <w:bottom w:val="none" w:sz="0" w:space="0" w:color="auto"/>
                <w:right w:val="none" w:sz="0" w:space="0" w:color="auto"/>
              </w:divBdr>
            </w:div>
            <w:div w:id="1510952257">
              <w:marLeft w:val="0"/>
              <w:marRight w:val="0"/>
              <w:marTop w:val="0"/>
              <w:marBottom w:val="0"/>
              <w:divBdr>
                <w:top w:val="none" w:sz="0" w:space="0" w:color="auto"/>
                <w:left w:val="none" w:sz="0" w:space="0" w:color="auto"/>
                <w:bottom w:val="none" w:sz="0" w:space="0" w:color="auto"/>
                <w:right w:val="none" w:sz="0" w:space="0" w:color="auto"/>
              </w:divBdr>
            </w:div>
            <w:div w:id="1622614726">
              <w:marLeft w:val="0"/>
              <w:marRight w:val="0"/>
              <w:marTop w:val="0"/>
              <w:marBottom w:val="0"/>
              <w:divBdr>
                <w:top w:val="none" w:sz="0" w:space="0" w:color="auto"/>
                <w:left w:val="none" w:sz="0" w:space="0" w:color="auto"/>
                <w:bottom w:val="none" w:sz="0" w:space="0" w:color="auto"/>
                <w:right w:val="none" w:sz="0" w:space="0" w:color="auto"/>
              </w:divBdr>
            </w:div>
            <w:div w:id="1688172398">
              <w:marLeft w:val="0"/>
              <w:marRight w:val="0"/>
              <w:marTop w:val="0"/>
              <w:marBottom w:val="0"/>
              <w:divBdr>
                <w:top w:val="none" w:sz="0" w:space="0" w:color="auto"/>
                <w:left w:val="none" w:sz="0" w:space="0" w:color="auto"/>
                <w:bottom w:val="none" w:sz="0" w:space="0" w:color="auto"/>
                <w:right w:val="none" w:sz="0" w:space="0" w:color="auto"/>
              </w:divBdr>
            </w:div>
            <w:div w:id="181274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175240">
      <w:bodyDiv w:val="1"/>
      <w:marLeft w:val="0"/>
      <w:marRight w:val="0"/>
      <w:marTop w:val="0"/>
      <w:marBottom w:val="0"/>
      <w:divBdr>
        <w:top w:val="none" w:sz="0" w:space="0" w:color="auto"/>
        <w:left w:val="none" w:sz="0" w:space="0" w:color="auto"/>
        <w:bottom w:val="none" w:sz="0" w:space="0" w:color="auto"/>
        <w:right w:val="none" w:sz="0" w:space="0" w:color="auto"/>
      </w:divBdr>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629751799">
      <w:bodyDiv w:val="1"/>
      <w:marLeft w:val="0"/>
      <w:marRight w:val="0"/>
      <w:marTop w:val="0"/>
      <w:marBottom w:val="0"/>
      <w:divBdr>
        <w:top w:val="none" w:sz="0" w:space="0" w:color="auto"/>
        <w:left w:val="none" w:sz="0" w:space="0" w:color="auto"/>
        <w:bottom w:val="none" w:sz="0" w:space="0" w:color="auto"/>
        <w:right w:val="none" w:sz="0" w:space="0" w:color="auto"/>
      </w:divBdr>
      <w:divsChild>
        <w:div w:id="698819047">
          <w:marLeft w:val="0"/>
          <w:marRight w:val="0"/>
          <w:marTop w:val="0"/>
          <w:marBottom w:val="0"/>
          <w:divBdr>
            <w:top w:val="none" w:sz="0" w:space="0" w:color="auto"/>
            <w:left w:val="none" w:sz="0" w:space="0" w:color="auto"/>
            <w:bottom w:val="none" w:sz="0" w:space="0" w:color="auto"/>
            <w:right w:val="none" w:sz="0" w:space="0" w:color="auto"/>
          </w:divBdr>
          <w:divsChild>
            <w:div w:id="61755595">
              <w:marLeft w:val="0"/>
              <w:marRight w:val="0"/>
              <w:marTop w:val="0"/>
              <w:marBottom w:val="0"/>
              <w:divBdr>
                <w:top w:val="none" w:sz="0" w:space="0" w:color="auto"/>
                <w:left w:val="none" w:sz="0" w:space="0" w:color="auto"/>
                <w:bottom w:val="none" w:sz="0" w:space="0" w:color="auto"/>
                <w:right w:val="none" w:sz="0" w:space="0" w:color="auto"/>
              </w:divBdr>
            </w:div>
            <w:div w:id="401370532">
              <w:marLeft w:val="0"/>
              <w:marRight w:val="0"/>
              <w:marTop w:val="0"/>
              <w:marBottom w:val="0"/>
              <w:divBdr>
                <w:top w:val="none" w:sz="0" w:space="0" w:color="auto"/>
                <w:left w:val="none" w:sz="0" w:space="0" w:color="auto"/>
                <w:bottom w:val="none" w:sz="0" w:space="0" w:color="auto"/>
                <w:right w:val="none" w:sz="0" w:space="0" w:color="auto"/>
              </w:divBdr>
            </w:div>
            <w:div w:id="754058762">
              <w:marLeft w:val="0"/>
              <w:marRight w:val="0"/>
              <w:marTop w:val="0"/>
              <w:marBottom w:val="0"/>
              <w:divBdr>
                <w:top w:val="none" w:sz="0" w:space="0" w:color="auto"/>
                <w:left w:val="none" w:sz="0" w:space="0" w:color="auto"/>
                <w:bottom w:val="none" w:sz="0" w:space="0" w:color="auto"/>
                <w:right w:val="none" w:sz="0" w:space="0" w:color="auto"/>
              </w:divBdr>
            </w:div>
            <w:div w:id="786852338">
              <w:marLeft w:val="0"/>
              <w:marRight w:val="0"/>
              <w:marTop w:val="0"/>
              <w:marBottom w:val="0"/>
              <w:divBdr>
                <w:top w:val="none" w:sz="0" w:space="0" w:color="auto"/>
                <w:left w:val="none" w:sz="0" w:space="0" w:color="auto"/>
                <w:bottom w:val="none" w:sz="0" w:space="0" w:color="auto"/>
                <w:right w:val="none" w:sz="0" w:space="0" w:color="auto"/>
              </w:divBdr>
            </w:div>
            <w:div w:id="819149487">
              <w:marLeft w:val="0"/>
              <w:marRight w:val="0"/>
              <w:marTop w:val="0"/>
              <w:marBottom w:val="0"/>
              <w:divBdr>
                <w:top w:val="none" w:sz="0" w:space="0" w:color="auto"/>
                <w:left w:val="none" w:sz="0" w:space="0" w:color="auto"/>
                <w:bottom w:val="none" w:sz="0" w:space="0" w:color="auto"/>
                <w:right w:val="none" w:sz="0" w:space="0" w:color="auto"/>
              </w:divBdr>
            </w:div>
            <w:div w:id="841625816">
              <w:marLeft w:val="0"/>
              <w:marRight w:val="0"/>
              <w:marTop w:val="0"/>
              <w:marBottom w:val="0"/>
              <w:divBdr>
                <w:top w:val="none" w:sz="0" w:space="0" w:color="auto"/>
                <w:left w:val="none" w:sz="0" w:space="0" w:color="auto"/>
                <w:bottom w:val="none" w:sz="0" w:space="0" w:color="auto"/>
                <w:right w:val="none" w:sz="0" w:space="0" w:color="auto"/>
              </w:divBdr>
            </w:div>
            <w:div w:id="1354839900">
              <w:marLeft w:val="0"/>
              <w:marRight w:val="0"/>
              <w:marTop w:val="0"/>
              <w:marBottom w:val="0"/>
              <w:divBdr>
                <w:top w:val="none" w:sz="0" w:space="0" w:color="auto"/>
                <w:left w:val="none" w:sz="0" w:space="0" w:color="auto"/>
                <w:bottom w:val="none" w:sz="0" w:space="0" w:color="auto"/>
                <w:right w:val="none" w:sz="0" w:space="0" w:color="auto"/>
              </w:divBdr>
            </w:div>
            <w:div w:id="1459645515">
              <w:marLeft w:val="0"/>
              <w:marRight w:val="0"/>
              <w:marTop w:val="0"/>
              <w:marBottom w:val="0"/>
              <w:divBdr>
                <w:top w:val="none" w:sz="0" w:space="0" w:color="auto"/>
                <w:left w:val="none" w:sz="0" w:space="0" w:color="auto"/>
                <w:bottom w:val="none" w:sz="0" w:space="0" w:color="auto"/>
                <w:right w:val="none" w:sz="0" w:space="0" w:color="auto"/>
              </w:divBdr>
            </w:div>
            <w:div w:id="1489633468">
              <w:marLeft w:val="0"/>
              <w:marRight w:val="0"/>
              <w:marTop w:val="0"/>
              <w:marBottom w:val="0"/>
              <w:divBdr>
                <w:top w:val="none" w:sz="0" w:space="0" w:color="auto"/>
                <w:left w:val="none" w:sz="0" w:space="0" w:color="auto"/>
                <w:bottom w:val="none" w:sz="0" w:space="0" w:color="auto"/>
                <w:right w:val="none" w:sz="0" w:space="0" w:color="auto"/>
              </w:divBdr>
            </w:div>
            <w:div w:id="151441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649013">
      <w:bodyDiv w:val="1"/>
      <w:marLeft w:val="0"/>
      <w:marRight w:val="0"/>
      <w:marTop w:val="0"/>
      <w:marBottom w:val="0"/>
      <w:divBdr>
        <w:top w:val="none" w:sz="0" w:space="0" w:color="auto"/>
        <w:left w:val="none" w:sz="0" w:space="0" w:color="auto"/>
        <w:bottom w:val="none" w:sz="0" w:space="0" w:color="auto"/>
        <w:right w:val="none" w:sz="0" w:space="0" w:color="auto"/>
      </w:divBdr>
    </w:div>
    <w:div w:id="639192730">
      <w:bodyDiv w:val="1"/>
      <w:marLeft w:val="0"/>
      <w:marRight w:val="0"/>
      <w:marTop w:val="0"/>
      <w:marBottom w:val="0"/>
      <w:divBdr>
        <w:top w:val="none" w:sz="0" w:space="0" w:color="auto"/>
        <w:left w:val="none" w:sz="0" w:space="0" w:color="auto"/>
        <w:bottom w:val="none" w:sz="0" w:space="0" w:color="auto"/>
        <w:right w:val="none" w:sz="0" w:space="0" w:color="auto"/>
      </w:divBdr>
      <w:divsChild>
        <w:div w:id="1396203194">
          <w:marLeft w:val="0"/>
          <w:marRight w:val="0"/>
          <w:marTop w:val="0"/>
          <w:marBottom w:val="0"/>
          <w:divBdr>
            <w:top w:val="none" w:sz="0" w:space="0" w:color="auto"/>
            <w:left w:val="none" w:sz="0" w:space="0" w:color="auto"/>
            <w:bottom w:val="none" w:sz="0" w:space="0" w:color="auto"/>
            <w:right w:val="none" w:sz="0" w:space="0" w:color="auto"/>
          </w:divBdr>
          <w:divsChild>
            <w:div w:id="74672620">
              <w:marLeft w:val="0"/>
              <w:marRight w:val="0"/>
              <w:marTop w:val="0"/>
              <w:marBottom w:val="0"/>
              <w:divBdr>
                <w:top w:val="none" w:sz="0" w:space="0" w:color="auto"/>
                <w:left w:val="none" w:sz="0" w:space="0" w:color="auto"/>
                <w:bottom w:val="none" w:sz="0" w:space="0" w:color="auto"/>
                <w:right w:val="none" w:sz="0" w:space="0" w:color="auto"/>
              </w:divBdr>
            </w:div>
            <w:div w:id="277836748">
              <w:marLeft w:val="0"/>
              <w:marRight w:val="0"/>
              <w:marTop w:val="0"/>
              <w:marBottom w:val="0"/>
              <w:divBdr>
                <w:top w:val="none" w:sz="0" w:space="0" w:color="auto"/>
                <w:left w:val="none" w:sz="0" w:space="0" w:color="auto"/>
                <w:bottom w:val="none" w:sz="0" w:space="0" w:color="auto"/>
                <w:right w:val="none" w:sz="0" w:space="0" w:color="auto"/>
              </w:divBdr>
            </w:div>
            <w:div w:id="449937042">
              <w:marLeft w:val="0"/>
              <w:marRight w:val="0"/>
              <w:marTop w:val="0"/>
              <w:marBottom w:val="0"/>
              <w:divBdr>
                <w:top w:val="none" w:sz="0" w:space="0" w:color="auto"/>
                <w:left w:val="none" w:sz="0" w:space="0" w:color="auto"/>
                <w:bottom w:val="none" w:sz="0" w:space="0" w:color="auto"/>
                <w:right w:val="none" w:sz="0" w:space="0" w:color="auto"/>
              </w:divBdr>
            </w:div>
            <w:div w:id="734596140">
              <w:marLeft w:val="0"/>
              <w:marRight w:val="0"/>
              <w:marTop w:val="0"/>
              <w:marBottom w:val="0"/>
              <w:divBdr>
                <w:top w:val="none" w:sz="0" w:space="0" w:color="auto"/>
                <w:left w:val="none" w:sz="0" w:space="0" w:color="auto"/>
                <w:bottom w:val="none" w:sz="0" w:space="0" w:color="auto"/>
                <w:right w:val="none" w:sz="0" w:space="0" w:color="auto"/>
              </w:divBdr>
            </w:div>
            <w:div w:id="738476980">
              <w:marLeft w:val="0"/>
              <w:marRight w:val="0"/>
              <w:marTop w:val="0"/>
              <w:marBottom w:val="0"/>
              <w:divBdr>
                <w:top w:val="none" w:sz="0" w:space="0" w:color="auto"/>
                <w:left w:val="none" w:sz="0" w:space="0" w:color="auto"/>
                <w:bottom w:val="none" w:sz="0" w:space="0" w:color="auto"/>
                <w:right w:val="none" w:sz="0" w:space="0" w:color="auto"/>
              </w:divBdr>
            </w:div>
            <w:div w:id="787506870">
              <w:marLeft w:val="0"/>
              <w:marRight w:val="0"/>
              <w:marTop w:val="0"/>
              <w:marBottom w:val="0"/>
              <w:divBdr>
                <w:top w:val="none" w:sz="0" w:space="0" w:color="auto"/>
                <w:left w:val="none" w:sz="0" w:space="0" w:color="auto"/>
                <w:bottom w:val="none" w:sz="0" w:space="0" w:color="auto"/>
                <w:right w:val="none" w:sz="0" w:space="0" w:color="auto"/>
              </w:divBdr>
            </w:div>
            <w:div w:id="1477381369">
              <w:marLeft w:val="0"/>
              <w:marRight w:val="0"/>
              <w:marTop w:val="0"/>
              <w:marBottom w:val="0"/>
              <w:divBdr>
                <w:top w:val="none" w:sz="0" w:space="0" w:color="auto"/>
                <w:left w:val="none" w:sz="0" w:space="0" w:color="auto"/>
                <w:bottom w:val="none" w:sz="0" w:space="0" w:color="auto"/>
                <w:right w:val="none" w:sz="0" w:space="0" w:color="auto"/>
              </w:divBdr>
            </w:div>
            <w:div w:id="1786120377">
              <w:marLeft w:val="0"/>
              <w:marRight w:val="0"/>
              <w:marTop w:val="0"/>
              <w:marBottom w:val="0"/>
              <w:divBdr>
                <w:top w:val="none" w:sz="0" w:space="0" w:color="auto"/>
                <w:left w:val="none" w:sz="0" w:space="0" w:color="auto"/>
                <w:bottom w:val="none" w:sz="0" w:space="0" w:color="auto"/>
                <w:right w:val="none" w:sz="0" w:space="0" w:color="auto"/>
              </w:divBdr>
            </w:div>
            <w:div w:id="1842811406">
              <w:marLeft w:val="0"/>
              <w:marRight w:val="0"/>
              <w:marTop w:val="0"/>
              <w:marBottom w:val="0"/>
              <w:divBdr>
                <w:top w:val="none" w:sz="0" w:space="0" w:color="auto"/>
                <w:left w:val="none" w:sz="0" w:space="0" w:color="auto"/>
                <w:bottom w:val="none" w:sz="0" w:space="0" w:color="auto"/>
                <w:right w:val="none" w:sz="0" w:space="0" w:color="auto"/>
              </w:divBdr>
            </w:div>
            <w:div w:id="19610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527611">
      <w:bodyDiv w:val="1"/>
      <w:marLeft w:val="0"/>
      <w:marRight w:val="0"/>
      <w:marTop w:val="0"/>
      <w:marBottom w:val="0"/>
      <w:divBdr>
        <w:top w:val="none" w:sz="0" w:space="0" w:color="auto"/>
        <w:left w:val="none" w:sz="0" w:space="0" w:color="auto"/>
        <w:bottom w:val="none" w:sz="0" w:space="0" w:color="auto"/>
        <w:right w:val="none" w:sz="0" w:space="0" w:color="auto"/>
      </w:divBdr>
    </w:div>
    <w:div w:id="1157839510">
      <w:bodyDiv w:val="1"/>
      <w:marLeft w:val="0"/>
      <w:marRight w:val="0"/>
      <w:marTop w:val="0"/>
      <w:marBottom w:val="0"/>
      <w:divBdr>
        <w:top w:val="none" w:sz="0" w:space="0" w:color="auto"/>
        <w:left w:val="none" w:sz="0" w:space="0" w:color="auto"/>
        <w:bottom w:val="none" w:sz="0" w:space="0" w:color="auto"/>
        <w:right w:val="none" w:sz="0" w:space="0" w:color="auto"/>
      </w:divBdr>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534222704">
      <w:bodyDiv w:val="1"/>
      <w:marLeft w:val="0"/>
      <w:marRight w:val="0"/>
      <w:marTop w:val="0"/>
      <w:marBottom w:val="0"/>
      <w:divBdr>
        <w:top w:val="none" w:sz="0" w:space="0" w:color="auto"/>
        <w:left w:val="none" w:sz="0" w:space="0" w:color="auto"/>
        <w:bottom w:val="none" w:sz="0" w:space="0" w:color="auto"/>
        <w:right w:val="none" w:sz="0" w:space="0" w:color="auto"/>
      </w:divBdr>
      <w:divsChild>
        <w:div w:id="1172720904">
          <w:marLeft w:val="0"/>
          <w:marRight w:val="0"/>
          <w:marTop w:val="0"/>
          <w:marBottom w:val="0"/>
          <w:divBdr>
            <w:top w:val="none" w:sz="0" w:space="0" w:color="auto"/>
            <w:left w:val="none" w:sz="0" w:space="0" w:color="auto"/>
            <w:bottom w:val="none" w:sz="0" w:space="0" w:color="auto"/>
            <w:right w:val="none" w:sz="0" w:space="0" w:color="auto"/>
          </w:divBdr>
          <w:divsChild>
            <w:div w:id="28115908">
              <w:marLeft w:val="0"/>
              <w:marRight w:val="0"/>
              <w:marTop w:val="0"/>
              <w:marBottom w:val="0"/>
              <w:divBdr>
                <w:top w:val="none" w:sz="0" w:space="0" w:color="auto"/>
                <w:left w:val="none" w:sz="0" w:space="0" w:color="auto"/>
                <w:bottom w:val="none" w:sz="0" w:space="0" w:color="auto"/>
                <w:right w:val="none" w:sz="0" w:space="0" w:color="auto"/>
              </w:divBdr>
            </w:div>
            <w:div w:id="864367081">
              <w:marLeft w:val="0"/>
              <w:marRight w:val="0"/>
              <w:marTop w:val="0"/>
              <w:marBottom w:val="0"/>
              <w:divBdr>
                <w:top w:val="none" w:sz="0" w:space="0" w:color="auto"/>
                <w:left w:val="none" w:sz="0" w:space="0" w:color="auto"/>
                <w:bottom w:val="none" w:sz="0" w:space="0" w:color="auto"/>
                <w:right w:val="none" w:sz="0" w:space="0" w:color="auto"/>
              </w:divBdr>
            </w:div>
            <w:div w:id="1217158519">
              <w:marLeft w:val="0"/>
              <w:marRight w:val="0"/>
              <w:marTop w:val="0"/>
              <w:marBottom w:val="0"/>
              <w:divBdr>
                <w:top w:val="none" w:sz="0" w:space="0" w:color="auto"/>
                <w:left w:val="none" w:sz="0" w:space="0" w:color="auto"/>
                <w:bottom w:val="none" w:sz="0" w:space="0" w:color="auto"/>
                <w:right w:val="none" w:sz="0" w:space="0" w:color="auto"/>
              </w:divBdr>
            </w:div>
            <w:div w:id="1253396084">
              <w:marLeft w:val="0"/>
              <w:marRight w:val="0"/>
              <w:marTop w:val="0"/>
              <w:marBottom w:val="0"/>
              <w:divBdr>
                <w:top w:val="none" w:sz="0" w:space="0" w:color="auto"/>
                <w:left w:val="none" w:sz="0" w:space="0" w:color="auto"/>
                <w:bottom w:val="none" w:sz="0" w:space="0" w:color="auto"/>
                <w:right w:val="none" w:sz="0" w:space="0" w:color="auto"/>
              </w:divBdr>
            </w:div>
            <w:div w:id="1369257214">
              <w:marLeft w:val="0"/>
              <w:marRight w:val="0"/>
              <w:marTop w:val="0"/>
              <w:marBottom w:val="0"/>
              <w:divBdr>
                <w:top w:val="none" w:sz="0" w:space="0" w:color="auto"/>
                <w:left w:val="none" w:sz="0" w:space="0" w:color="auto"/>
                <w:bottom w:val="none" w:sz="0" w:space="0" w:color="auto"/>
                <w:right w:val="none" w:sz="0" w:space="0" w:color="auto"/>
              </w:divBdr>
            </w:div>
            <w:div w:id="1389763745">
              <w:marLeft w:val="0"/>
              <w:marRight w:val="0"/>
              <w:marTop w:val="0"/>
              <w:marBottom w:val="0"/>
              <w:divBdr>
                <w:top w:val="none" w:sz="0" w:space="0" w:color="auto"/>
                <w:left w:val="none" w:sz="0" w:space="0" w:color="auto"/>
                <w:bottom w:val="none" w:sz="0" w:space="0" w:color="auto"/>
                <w:right w:val="none" w:sz="0" w:space="0" w:color="auto"/>
              </w:divBdr>
            </w:div>
            <w:div w:id="1685595772">
              <w:marLeft w:val="0"/>
              <w:marRight w:val="0"/>
              <w:marTop w:val="0"/>
              <w:marBottom w:val="0"/>
              <w:divBdr>
                <w:top w:val="none" w:sz="0" w:space="0" w:color="auto"/>
                <w:left w:val="none" w:sz="0" w:space="0" w:color="auto"/>
                <w:bottom w:val="none" w:sz="0" w:space="0" w:color="auto"/>
                <w:right w:val="none" w:sz="0" w:space="0" w:color="auto"/>
              </w:divBdr>
            </w:div>
            <w:div w:id="1930044940">
              <w:marLeft w:val="0"/>
              <w:marRight w:val="0"/>
              <w:marTop w:val="0"/>
              <w:marBottom w:val="0"/>
              <w:divBdr>
                <w:top w:val="none" w:sz="0" w:space="0" w:color="auto"/>
                <w:left w:val="none" w:sz="0" w:space="0" w:color="auto"/>
                <w:bottom w:val="none" w:sz="0" w:space="0" w:color="auto"/>
                <w:right w:val="none" w:sz="0" w:space="0" w:color="auto"/>
              </w:divBdr>
            </w:div>
            <w:div w:id="2083523794">
              <w:marLeft w:val="0"/>
              <w:marRight w:val="0"/>
              <w:marTop w:val="0"/>
              <w:marBottom w:val="0"/>
              <w:divBdr>
                <w:top w:val="none" w:sz="0" w:space="0" w:color="auto"/>
                <w:left w:val="none" w:sz="0" w:space="0" w:color="auto"/>
                <w:bottom w:val="none" w:sz="0" w:space="0" w:color="auto"/>
                <w:right w:val="none" w:sz="0" w:space="0" w:color="auto"/>
              </w:divBdr>
            </w:div>
            <w:div w:id="212156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848843">
      <w:bodyDiv w:val="1"/>
      <w:marLeft w:val="0"/>
      <w:marRight w:val="0"/>
      <w:marTop w:val="0"/>
      <w:marBottom w:val="0"/>
      <w:divBdr>
        <w:top w:val="none" w:sz="0" w:space="0" w:color="auto"/>
        <w:left w:val="none" w:sz="0" w:space="0" w:color="auto"/>
        <w:bottom w:val="none" w:sz="0" w:space="0" w:color="auto"/>
        <w:right w:val="none" w:sz="0" w:space="0" w:color="auto"/>
      </w:divBdr>
      <w:divsChild>
        <w:div w:id="112748170">
          <w:marLeft w:val="0"/>
          <w:marRight w:val="0"/>
          <w:marTop w:val="0"/>
          <w:marBottom w:val="0"/>
          <w:divBdr>
            <w:top w:val="none" w:sz="0" w:space="0" w:color="auto"/>
            <w:left w:val="none" w:sz="0" w:space="0" w:color="auto"/>
            <w:bottom w:val="none" w:sz="0" w:space="0" w:color="auto"/>
            <w:right w:val="none" w:sz="0" w:space="0" w:color="auto"/>
          </w:divBdr>
          <w:divsChild>
            <w:div w:id="128978421">
              <w:marLeft w:val="0"/>
              <w:marRight w:val="0"/>
              <w:marTop w:val="0"/>
              <w:marBottom w:val="0"/>
              <w:divBdr>
                <w:top w:val="none" w:sz="0" w:space="0" w:color="auto"/>
                <w:left w:val="none" w:sz="0" w:space="0" w:color="auto"/>
                <w:bottom w:val="none" w:sz="0" w:space="0" w:color="auto"/>
                <w:right w:val="none" w:sz="0" w:space="0" w:color="auto"/>
              </w:divBdr>
            </w:div>
            <w:div w:id="247618761">
              <w:marLeft w:val="0"/>
              <w:marRight w:val="0"/>
              <w:marTop w:val="0"/>
              <w:marBottom w:val="0"/>
              <w:divBdr>
                <w:top w:val="none" w:sz="0" w:space="0" w:color="auto"/>
                <w:left w:val="none" w:sz="0" w:space="0" w:color="auto"/>
                <w:bottom w:val="none" w:sz="0" w:space="0" w:color="auto"/>
                <w:right w:val="none" w:sz="0" w:space="0" w:color="auto"/>
              </w:divBdr>
            </w:div>
            <w:div w:id="454297535">
              <w:marLeft w:val="0"/>
              <w:marRight w:val="0"/>
              <w:marTop w:val="0"/>
              <w:marBottom w:val="0"/>
              <w:divBdr>
                <w:top w:val="none" w:sz="0" w:space="0" w:color="auto"/>
                <w:left w:val="none" w:sz="0" w:space="0" w:color="auto"/>
                <w:bottom w:val="none" w:sz="0" w:space="0" w:color="auto"/>
                <w:right w:val="none" w:sz="0" w:space="0" w:color="auto"/>
              </w:divBdr>
            </w:div>
            <w:div w:id="765423024">
              <w:marLeft w:val="0"/>
              <w:marRight w:val="0"/>
              <w:marTop w:val="0"/>
              <w:marBottom w:val="0"/>
              <w:divBdr>
                <w:top w:val="none" w:sz="0" w:space="0" w:color="auto"/>
                <w:left w:val="none" w:sz="0" w:space="0" w:color="auto"/>
                <w:bottom w:val="none" w:sz="0" w:space="0" w:color="auto"/>
                <w:right w:val="none" w:sz="0" w:space="0" w:color="auto"/>
              </w:divBdr>
            </w:div>
            <w:div w:id="783034575">
              <w:marLeft w:val="0"/>
              <w:marRight w:val="0"/>
              <w:marTop w:val="0"/>
              <w:marBottom w:val="0"/>
              <w:divBdr>
                <w:top w:val="none" w:sz="0" w:space="0" w:color="auto"/>
                <w:left w:val="none" w:sz="0" w:space="0" w:color="auto"/>
                <w:bottom w:val="none" w:sz="0" w:space="0" w:color="auto"/>
                <w:right w:val="none" w:sz="0" w:space="0" w:color="auto"/>
              </w:divBdr>
            </w:div>
            <w:div w:id="901599416">
              <w:marLeft w:val="0"/>
              <w:marRight w:val="0"/>
              <w:marTop w:val="0"/>
              <w:marBottom w:val="0"/>
              <w:divBdr>
                <w:top w:val="none" w:sz="0" w:space="0" w:color="auto"/>
                <w:left w:val="none" w:sz="0" w:space="0" w:color="auto"/>
                <w:bottom w:val="none" w:sz="0" w:space="0" w:color="auto"/>
                <w:right w:val="none" w:sz="0" w:space="0" w:color="auto"/>
              </w:divBdr>
            </w:div>
            <w:div w:id="993530759">
              <w:marLeft w:val="0"/>
              <w:marRight w:val="0"/>
              <w:marTop w:val="0"/>
              <w:marBottom w:val="0"/>
              <w:divBdr>
                <w:top w:val="none" w:sz="0" w:space="0" w:color="auto"/>
                <w:left w:val="none" w:sz="0" w:space="0" w:color="auto"/>
                <w:bottom w:val="none" w:sz="0" w:space="0" w:color="auto"/>
                <w:right w:val="none" w:sz="0" w:space="0" w:color="auto"/>
              </w:divBdr>
            </w:div>
            <w:div w:id="1124614268">
              <w:marLeft w:val="0"/>
              <w:marRight w:val="0"/>
              <w:marTop w:val="0"/>
              <w:marBottom w:val="0"/>
              <w:divBdr>
                <w:top w:val="none" w:sz="0" w:space="0" w:color="auto"/>
                <w:left w:val="none" w:sz="0" w:space="0" w:color="auto"/>
                <w:bottom w:val="none" w:sz="0" w:space="0" w:color="auto"/>
                <w:right w:val="none" w:sz="0" w:space="0" w:color="auto"/>
              </w:divBdr>
            </w:div>
            <w:div w:id="1516650817">
              <w:marLeft w:val="0"/>
              <w:marRight w:val="0"/>
              <w:marTop w:val="0"/>
              <w:marBottom w:val="0"/>
              <w:divBdr>
                <w:top w:val="none" w:sz="0" w:space="0" w:color="auto"/>
                <w:left w:val="none" w:sz="0" w:space="0" w:color="auto"/>
                <w:bottom w:val="none" w:sz="0" w:space="0" w:color="auto"/>
                <w:right w:val="none" w:sz="0" w:space="0" w:color="auto"/>
              </w:divBdr>
            </w:div>
            <w:div w:id="169561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344314">
      <w:bodyDiv w:val="1"/>
      <w:marLeft w:val="0"/>
      <w:marRight w:val="0"/>
      <w:marTop w:val="0"/>
      <w:marBottom w:val="0"/>
      <w:divBdr>
        <w:top w:val="none" w:sz="0" w:space="0" w:color="auto"/>
        <w:left w:val="none" w:sz="0" w:space="0" w:color="auto"/>
        <w:bottom w:val="none" w:sz="0" w:space="0" w:color="auto"/>
        <w:right w:val="none" w:sz="0" w:space="0" w:color="auto"/>
      </w:divBdr>
    </w:div>
    <w:div w:id="1610047053">
      <w:bodyDiv w:val="1"/>
      <w:marLeft w:val="0"/>
      <w:marRight w:val="0"/>
      <w:marTop w:val="0"/>
      <w:marBottom w:val="0"/>
      <w:divBdr>
        <w:top w:val="none" w:sz="0" w:space="0" w:color="auto"/>
        <w:left w:val="none" w:sz="0" w:space="0" w:color="auto"/>
        <w:bottom w:val="none" w:sz="0" w:space="0" w:color="auto"/>
        <w:right w:val="none" w:sz="0" w:space="0" w:color="auto"/>
      </w:divBdr>
      <w:divsChild>
        <w:div w:id="441077034">
          <w:marLeft w:val="0"/>
          <w:marRight w:val="0"/>
          <w:marTop w:val="0"/>
          <w:marBottom w:val="0"/>
          <w:divBdr>
            <w:top w:val="none" w:sz="0" w:space="0" w:color="auto"/>
            <w:left w:val="none" w:sz="0" w:space="0" w:color="auto"/>
            <w:bottom w:val="none" w:sz="0" w:space="0" w:color="auto"/>
            <w:right w:val="none" w:sz="0" w:space="0" w:color="auto"/>
          </w:divBdr>
          <w:divsChild>
            <w:div w:id="497581944">
              <w:marLeft w:val="0"/>
              <w:marRight w:val="0"/>
              <w:marTop w:val="0"/>
              <w:marBottom w:val="0"/>
              <w:divBdr>
                <w:top w:val="none" w:sz="0" w:space="0" w:color="auto"/>
                <w:left w:val="none" w:sz="0" w:space="0" w:color="auto"/>
                <w:bottom w:val="none" w:sz="0" w:space="0" w:color="auto"/>
                <w:right w:val="none" w:sz="0" w:space="0" w:color="auto"/>
              </w:divBdr>
            </w:div>
            <w:div w:id="628440524">
              <w:marLeft w:val="0"/>
              <w:marRight w:val="0"/>
              <w:marTop w:val="0"/>
              <w:marBottom w:val="0"/>
              <w:divBdr>
                <w:top w:val="none" w:sz="0" w:space="0" w:color="auto"/>
                <w:left w:val="none" w:sz="0" w:space="0" w:color="auto"/>
                <w:bottom w:val="none" w:sz="0" w:space="0" w:color="auto"/>
                <w:right w:val="none" w:sz="0" w:space="0" w:color="auto"/>
              </w:divBdr>
            </w:div>
            <w:div w:id="781651538">
              <w:marLeft w:val="0"/>
              <w:marRight w:val="0"/>
              <w:marTop w:val="0"/>
              <w:marBottom w:val="0"/>
              <w:divBdr>
                <w:top w:val="none" w:sz="0" w:space="0" w:color="auto"/>
                <w:left w:val="none" w:sz="0" w:space="0" w:color="auto"/>
                <w:bottom w:val="none" w:sz="0" w:space="0" w:color="auto"/>
                <w:right w:val="none" w:sz="0" w:space="0" w:color="auto"/>
              </w:divBdr>
            </w:div>
            <w:div w:id="1034308390">
              <w:marLeft w:val="0"/>
              <w:marRight w:val="0"/>
              <w:marTop w:val="0"/>
              <w:marBottom w:val="0"/>
              <w:divBdr>
                <w:top w:val="none" w:sz="0" w:space="0" w:color="auto"/>
                <w:left w:val="none" w:sz="0" w:space="0" w:color="auto"/>
                <w:bottom w:val="none" w:sz="0" w:space="0" w:color="auto"/>
                <w:right w:val="none" w:sz="0" w:space="0" w:color="auto"/>
              </w:divBdr>
            </w:div>
            <w:div w:id="1112824183">
              <w:marLeft w:val="0"/>
              <w:marRight w:val="0"/>
              <w:marTop w:val="0"/>
              <w:marBottom w:val="0"/>
              <w:divBdr>
                <w:top w:val="none" w:sz="0" w:space="0" w:color="auto"/>
                <w:left w:val="none" w:sz="0" w:space="0" w:color="auto"/>
                <w:bottom w:val="none" w:sz="0" w:space="0" w:color="auto"/>
                <w:right w:val="none" w:sz="0" w:space="0" w:color="auto"/>
              </w:divBdr>
            </w:div>
            <w:div w:id="1294361681">
              <w:marLeft w:val="0"/>
              <w:marRight w:val="0"/>
              <w:marTop w:val="0"/>
              <w:marBottom w:val="0"/>
              <w:divBdr>
                <w:top w:val="none" w:sz="0" w:space="0" w:color="auto"/>
                <w:left w:val="none" w:sz="0" w:space="0" w:color="auto"/>
                <w:bottom w:val="none" w:sz="0" w:space="0" w:color="auto"/>
                <w:right w:val="none" w:sz="0" w:space="0" w:color="auto"/>
              </w:divBdr>
            </w:div>
            <w:div w:id="1391033360">
              <w:marLeft w:val="0"/>
              <w:marRight w:val="0"/>
              <w:marTop w:val="0"/>
              <w:marBottom w:val="0"/>
              <w:divBdr>
                <w:top w:val="none" w:sz="0" w:space="0" w:color="auto"/>
                <w:left w:val="none" w:sz="0" w:space="0" w:color="auto"/>
                <w:bottom w:val="none" w:sz="0" w:space="0" w:color="auto"/>
                <w:right w:val="none" w:sz="0" w:space="0" w:color="auto"/>
              </w:divBdr>
            </w:div>
            <w:div w:id="1556312770">
              <w:marLeft w:val="0"/>
              <w:marRight w:val="0"/>
              <w:marTop w:val="0"/>
              <w:marBottom w:val="0"/>
              <w:divBdr>
                <w:top w:val="none" w:sz="0" w:space="0" w:color="auto"/>
                <w:left w:val="none" w:sz="0" w:space="0" w:color="auto"/>
                <w:bottom w:val="none" w:sz="0" w:space="0" w:color="auto"/>
                <w:right w:val="none" w:sz="0" w:space="0" w:color="auto"/>
              </w:divBdr>
            </w:div>
            <w:div w:id="1800804614">
              <w:marLeft w:val="0"/>
              <w:marRight w:val="0"/>
              <w:marTop w:val="0"/>
              <w:marBottom w:val="0"/>
              <w:divBdr>
                <w:top w:val="none" w:sz="0" w:space="0" w:color="auto"/>
                <w:left w:val="none" w:sz="0" w:space="0" w:color="auto"/>
                <w:bottom w:val="none" w:sz="0" w:space="0" w:color="auto"/>
                <w:right w:val="none" w:sz="0" w:space="0" w:color="auto"/>
              </w:divBdr>
            </w:div>
            <w:div w:id="208078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71144">
      <w:bodyDiv w:val="1"/>
      <w:marLeft w:val="0"/>
      <w:marRight w:val="0"/>
      <w:marTop w:val="0"/>
      <w:marBottom w:val="0"/>
      <w:divBdr>
        <w:top w:val="none" w:sz="0" w:space="0" w:color="auto"/>
        <w:left w:val="none" w:sz="0" w:space="0" w:color="auto"/>
        <w:bottom w:val="none" w:sz="0" w:space="0" w:color="auto"/>
        <w:right w:val="none" w:sz="0" w:space="0" w:color="auto"/>
      </w:divBdr>
      <w:divsChild>
        <w:div w:id="827750157">
          <w:marLeft w:val="0"/>
          <w:marRight w:val="0"/>
          <w:marTop w:val="0"/>
          <w:marBottom w:val="0"/>
          <w:divBdr>
            <w:top w:val="none" w:sz="0" w:space="0" w:color="auto"/>
            <w:left w:val="none" w:sz="0" w:space="0" w:color="auto"/>
            <w:bottom w:val="none" w:sz="0" w:space="0" w:color="auto"/>
            <w:right w:val="none" w:sz="0" w:space="0" w:color="auto"/>
          </w:divBdr>
          <w:divsChild>
            <w:div w:id="180097680">
              <w:marLeft w:val="0"/>
              <w:marRight w:val="0"/>
              <w:marTop w:val="0"/>
              <w:marBottom w:val="0"/>
              <w:divBdr>
                <w:top w:val="none" w:sz="0" w:space="0" w:color="auto"/>
                <w:left w:val="none" w:sz="0" w:space="0" w:color="auto"/>
                <w:bottom w:val="none" w:sz="0" w:space="0" w:color="auto"/>
                <w:right w:val="none" w:sz="0" w:space="0" w:color="auto"/>
              </w:divBdr>
            </w:div>
            <w:div w:id="299698332">
              <w:marLeft w:val="0"/>
              <w:marRight w:val="0"/>
              <w:marTop w:val="0"/>
              <w:marBottom w:val="0"/>
              <w:divBdr>
                <w:top w:val="none" w:sz="0" w:space="0" w:color="auto"/>
                <w:left w:val="none" w:sz="0" w:space="0" w:color="auto"/>
                <w:bottom w:val="none" w:sz="0" w:space="0" w:color="auto"/>
                <w:right w:val="none" w:sz="0" w:space="0" w:color="auto"/>
              </w:divBdr>
            </w:div>
            <w:div w:id="909653558">
              <w:marLeft w:val="0"/>
              <w:marRight w:val="0"/>
              <w:marTop w:val="0"/>
              <w:marBottom w:val="0"/>
              <w:divBdr>
                <w:top w:val="none" w:sz="0" w:space="0" w:color="auto"/>
                <w:left w:val="none" w:sz="0" w:space="0" w:color="auto"/>
                <w:bottom w:val="none" w:sz="0" w:space="0" w:color="auto"/>
                <w:right w:val="none" w:sz="0" w:space="0" w:color="auto"/>
              </w:divBdr>
            </w:div>
            <w:div w:id="1010643414">
              <w:marLeft w:val="0"/>
              <w:marRight w:val="0"/>
              <w:marTop w:val="0"/>
              <w:marBottom w:val="0"/>
              <w:divBdr>
                <w:top w:val="none" w:sz="0" w:space="0" w:color="auto"/>
                <w:left w:val="none" w:sz="0" w:space="0" w:color="auto"/>
                <w:bottom w:val="none" w:sz="0" w:space="0" w:color="auto"/>
                <w:right w:val="none" w:sz="0" w:space="0" w:color="auto"/>
              </w:divBdr>
            </w:div>
            <w:div w:id="1233664322">
              <w:marLeft w:val="0"/>
              <w:marRight w:val="0"/>
              <w:marTop w:val="0"/>
              <w:marBottom w:val="0"/>
              <w:divBdr>
                <w:top w:val="none" w:sz="0" w:space="0" w:color="auto"/>
                <w:left w:val="none" w:sz="0" w:space="0" w:color="auto"/>
                <w:bottom w:val="none" w:sz="0" w:space="0" w:color="auto"/>
                <w:right w:val="none" w:sz="0" w:space="0" w:color="auto"/>
              </w:divBdr>
            </w:div>
            <w:div w:id="1450469976">
              <w:marLeft w:val="0"/>
              <w:marRight w:val="0"/>
              <w:marTop w:val="0"/>
              <w:marBottom w:val="0"/>
              <w:divBdr>
                <w:top w:val="none" w:sz="0" w:space="0" w:color="auto"/>
                <w:left w:val="none" w:sz="0" w:space="0" w:color="auto"/>
                <w:bottom w:val="none" w:sz="0" w:space="0" w:color="auto"/>
                <w:right w:val="none" w:sz="0" w:space="0" w:color="auto"/>
              </w:divBdr>
            </w:div>
            <w:div w:id="1564366274">
              <w:marLeft w:val="0"/>
              <w:marRight w:val="0"/>
              <w:marTop w:val="0"/>
              <w:marBottom w:val="0"/>
              <w:divBdr>
                <w:top w:val="none" w:sz="0" w:space="0" w:color="auto"/>
                <w:left w:val="none" w:sz="0" w:space="0" w:color="auto"/>
                <w:bottom w:val="none" w:sz="0" w:space="0" w:color="auto"/>
                <w:right w:val="none" w:sz="0" w:space="0" w:color="auto"/>
              </w:divBdr>
            </w:div>
            <w:div w:id="1641183512">
              <w:marLeft w:val="0"/>
              <w:marRight w:val="0"/>
              <w:marTop w:val="0"/>
              <w:marBottom w:val="0"/>
              <w:divBdr>
                <w:top w:val="none" w:sz="0" w:space="0" w:color="auto"/>
                <w:left w:val="none" w:sz="0" w:space="0" w:color="auto"/>
                <w:bottom w:val="none" w:sz="0" w:space="0" w:color="auto"/>
                <w:right w:val="none" w:sz="0" w:space="0" w:color="auto"/>
              </w:divBdr>
            </w:div>
            <w:div w:id="1704942629">
              <w:marLeft w:val="0"/>
              <w:marRight w:val="0"/>
              <w:marTop w:val="0"/>
              <w:marBottom w:val="0"/>
              <w:divBdr>
                <w:top w:val="none" w:sz="0" w:space="0" w:color="auto"/>
                <w:left w:val="none" w:sz="0" w:space="0" w:color="auto"/>
                <w:bottom w:val="none" w:sz="0" w:space="0" w:color="auto"/>
                <w:right w:val="none" w:sz="0" w:space="0" w:color="auto"/>
              </w:divBdr>
            </w:div>
            <w:div w:id="182932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71657">
      <w:bodyDiv w:val="1"/>
      <w:marLeft w:val="0"/>
      <w:marRight w:val="0"/>
      <w:marTop w:val="0"/>
      <w:marBottom w:val="0"/>
      <w:divBdr>
        <w:top w:val="none" w:sz="0" w:space="0" w:color="auto"/>
        <w:left w:val="none" w:sz="0" w:space="0" w:color="auto"/>
        <w:bottom w:val="none" w:sz="0" w:space="0" w:color="auto"/>
        <w:right w:val="none" w:sz="0" w:space="0" w:color="auto"/>
      </w:divBdr>
    </w:div>
    <w:div w:id="1939174054">
      <w:bodyDiv w:val="1"/>
      <w:marLeft w:val="0"/>
      <w:marRight w:val="0"/>
      <w:marTop w:val="0"/>
      <w:marBottom w:val="0"/>
      <w:divBdr>
        <w:top w:val="none" w:sz="0" w:space="0" w:color="auto"/>
        <w:left w:val="none" w:sz="0" w:space="0" w:color="auto"/>
        <w:bottom w:val="none" w:sz="0" w:space="0" w:color="auto"/>
        <w:right w:val="none" w:sz="0" w:space="0" w:color="auto"/>
      </w:divBdr>
      <w:divsChild>
        <w:div w:id="1058287919">
          <w:marLeft w:val="0"/>
          <w:marRight w:val="0"/>
          <w:marTop w:val="0"/>
          <w:marBottom w:val="0"/>
          <w:divBdr>
            <w:top w:val="none" w:sz="0" w:space="0" w:color="auto"/>
            <w:left w:val="none" w:sz="0" w:space="0" w:color="auto"/>
            <w:bottom w:val="none" w:sz="0" w:space="0" w:color="auto"/>
            <w:right w:val="none" w:sz="0" w:space="0" w:color="auto"/>
          </w:divBdr>
          <w:divsChild>
            <w:div w:id="331222125">
              <w:marLeft w:val="0"/>
              <w:marRight w:val="0"/>
              <w:marTop w:val="0"/>
              <w:marBottom w:val="0"/>
              <w:divBdr>
                <w:top w:val="none" w:sz="0" w:space="0" w:color="auto"/>
                <w:left w:val="none" w:sz="0" w:space="0" w:color="auto"/>
                <w:bottom w:val="none" w:sz="0" w:space="0" w:color="auto"/>
                <w:right w:val="none" w:sz="0" w:space="0" w:color="auto"/>
              </w:divBdr>
            </w:div>
            <w:div w:id="466437414">
              <w:marLeft w:val="0"/>
              <w:marRight w:val="0"/>
              <w:marTop w:val="0"/>
              <w:marBottom w:val="0"/>
              <w:divBdr>
                <w:top w:val="none" w:sz="0" w:space="0" w:color="auto"/>
                <w:left w:val="none" w:sz="0" w:space="0" w:color="auto"/>
                <w:bottom w:val="none" w:sz="0" w:space="0" w:color="auto"/>
                <w:right w:val="none" w:sz="0" w:space="0" w:color="auto"/>
              </w:divBdr>
            </w:div>
            <w:div w:id="701826854">
              <w:marLeft w:val="0"/>
              <w:marRight w:val="0"/>
              <w:marTop w:val="0"/>
              <w:marBottom w:val="0"/>
              <w:divBdr>
                <w:top w:val="none" w:sz="0" w:space="0" w:color="auto"/>
                <w:left w:val="none" w:sz="0" w:space="0" w:color="auto"/>
                <w:bottom w:val="none" w:sz="0" w:space="0" w:color="auto"/>
                <w:right w:val="none" w:sz="0" w:space="0" w:color="auto"/>
              </w:divBdr>
            </w:div>
            <w:div w:id="846870209">
              <w:marLeft w:val="0"/>
              <w:marRight w:val="0"/>
              <w:marTop w:val="0"/>
              <w:marBottom w:val="0"/>
              <w:divBdr>
                <w:top w:val="none" w:sz="0" w:space="0" w:color="auto"/>
                <w:left w:val="none" w:sz="0" w:space="0" w:color="auto"/>
                <w:bottom w:val="none" w:sz="0" w:space="0" w:color="auto"/>
                <w:right w:val="none" w:sz="0" w:space="0" w:color="auto"/>
              </w:divBdr>
            </w:div>
            <w:div w:id="913053036">
              <w:marLeft w:val="0"/>
              <w:marRight w:val="0"/>
              <w:marTop w:val="0"/>
              <w:marBottom w:val="0"/>
              <w:divBdr>
                <w:top w:val="none" w:sz="0" w:space="0" w:color="auto"/>
                <w:left w:val="none" w:sz="0" w:space="0" w:color="auto"/>
                <w:bottom w:val="none" w:sz="0" w:space="0" w:color="auto"/>
                <w:right w:val="none" w:sz="0" w:space="0" w:color="auto"/>
              </w:divBdr>
            </w:div>
            <w:div w:id="1391229603">
              <w:marLeft w:val="0"/>
              <w:marRight w:val="0"/>
              <w:marTop w:val="0"/>
              <w:marBottom w:val="0"/>
              <w:divBdr>
                <w:top w:val="none" w:sz="0" w:space="0" w:color="auto"/>
                <w:left w:val="none" w:sz="0" w:space="0" w:color="auto"/>
                <w:bottom w:val="none" w:sz="0" w:space="0" w:color="auto"/>
                <w:right w:val="none" w:sz="0" w:space="0" w:color="auto"/>
              </w:divBdr>
            </w:div>
            <w:div w:id="1464806744">
              <w:marLeft w:val="0"/>
              <w:marRight w:val="0"/>
              <w:marTop w:val="0"/>
              <w:marBottom w:val="0"/>
              <w:divBdr>
                <w:top w:val="none" w:sz="0" w:space="0" w:color="auto"/>
                <w:left w:val="none" w:sz="0" w:space="0" w:color="auto"/>
                <w:bottom w:val="none" w:sz="0" w:space="0" w:color="auto"/>
                <w:right w:val="none" w:sz="0" w:space="0" w:color="auto"/>
              </w:divBdr>
            </w:div>
            <w:div w:id="1767114364">
              <w:marLeft w:val="0"/>
              <w:marRight w:val="0"/>
              <w:marTop w:val="0"/>
              <w:marBottom w:val="0"/>
              <w:divBdr>
                <w:top w:val="none" w:sz="0" w:space="0" w:color="auto"/>
                <w:left w:val="none" w:sz="0" w:space="0" w:color="auto"/>
                <w:bottom w:val="none" w:sz="0" w:space="0" w:color="auto"/>
                <w:right w:val="none" w:sz="0" w:space="0" w:color="auto"/>
              </w:divBdr>
            </w:div>
            <w:div w:id="1786345391">
              <w:marLeft w:val="0"/>
              <w:marRight w:val="0"/>
              <w:marTop w:val="0"/>
              <w:marBottom w:val="0"/>
              <w:divBdr>
                <w:top w:val="none" w:sz="0" w:space="0" w:color="auto"/>
                <w:left w:val="none" w:sz="0" w:space="0" w:color="auto"/>
                <w:bottom w:val="none" w:sz="0" w:space="0" w:color="auto"/>
                <w:right w:val="none" w:sz="0" w:space="0" w:color="auto"/>
              </w:divBdr>
            </w:div>
            <w:div w:id="188404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4775</Words>
  <Characters>27224</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31936</CharactersWithSpaces>
  <SharedDoc>false</SharedDoc>
  <HLinks>
    <vt:vector size="168" baseType="variant">
      <vt:variant>
        <vt:i4>2031670</vt:i4>
      </vt:variant>
      <vt:variant>
        <vt:i4>164</vt:i4>
      </vt:variant>
      <vt:variant>
        <vt:i4>0</vt:i4>
      </vt:variant>
      <vt:variant>
        <vt:i4>5</vt:i4>
      </vt:variant>
      <vt:variant>
        <vt:lpwstr/>
      </vt:variant>
      <vt:variant>
        <vt:lpwstr>_Toc182003538</vt:lpwstr>
      </vt:variant>
      <vt:variant>
        <vt:i4>2031670</vt:i4>
      </vt:variant>
      <vt:variant>
        <vt:i4>161</vt:i4>
      </vt:variant>
      <vt:variant>
        <vt:i4>0</vt:i4>
      </vt:variant>
      <vt:variant>
        <vt:i4>5</vt:i4>
      </vt:variant>
      <vt:variant>
        <vt:lpwstr/>
      </vt:variant>
      <vt:variant>
        <vt:lpwstr>_Toc182003537</vt:lpwstr>
      </vt:variant>
      <vt:variant>
        <vt:i4>2031670</vt:i4>
      </vt:variant>
      <vt:variant>
        <vt:i4>158</vt:i4>
      </vt:variant>
      <vt:variant>
        <vt:i4>0</vt:i4>
      </vt:variant>
      <vt:variant>
        <vt:i4>5</vt:i4>
      </vt:variant>
      <vt:variant>
        <vt:lpwstr/>
      </vt:variant>
      <vt:variant>
        <vt:lpwstr>_Toc182003536</vt:lpwstr>
      </vt:variant>
      <vt:variant>
        <vt:i4>2031670</vt:i4>
      </vt:variant>
      <vt:variant>
        <vt:i4>155</vt:i4>
      </vt:variant>
      <vt:variant>
        <vt:i4>0</vt:i4>
      </vt:variant>
      <vt:variant>
        <vt:i4>5</vt:i4>
      </vt:variant>
      <vt:variant>
        <vt:lpwstr/>
      </vt:variant>
      <vt:variant>
        <vt:lpwstr>_Toc182003535</vt:lpwstr>
      </vt:variant>
      <vt:variant>
        <vt:i4>2031670</vt:i4>
      </vt:variant>
      <vt:variant>
        <vt:i4>152</vt:i4>
      </vt:variant>
      <vt:variant>
        <vt:i4>0</vt:i4>
      </vt:variant>
      <vt:variant>
        <vt:i4>5</vt:i4>
      </vt:variant>
      <vt:variant>
        <vt:lpwstr/>
      </vt:variant>
      <vt:variant>
        <vt:lpwstr>_Toc182003534</vt:lpwstr>
      </vt:variant>
      <vt:variant>
        <vt:i4>2031670</vt:i4>
      </vt:variant>
      <vt:variant>
        <vt:i4>149</vt:i4>
      </vt:variant>
      <vt:variant>
        <vt:i4>0</vt:i4>
      </vt:variant>
      <vt:variant>
        <vt:i4>5</vt:i4>
      </vt:variant>
      <vt:variant>
        <vt:lpwstr/>
      </vt:variant>
      <vt:variant>
        <vt:lpwstr>_Toc182003533</vt:lpwstr>
      </vt:variant>
      <vt:variant>
        <vt:i4>2031670</vt:i4>
      </vt:variant>
      <vt:variant>
        <vt:i4>146</vt:i4>
      </vt:variant>
      <vt:variant>
        <vt:i4>0</vt:i4>
      </vt:variant>
      <vt:variant>
        <vt:i4>5</vt:i4>
      </vt:variant>
      <vt:variant>
        <vt:lpwstr/>
      </vt:variant>
      <vt:variant>
        <vt:lpwstr>_Toc182003532</vt:lpwstr>
      </vt:variant>
      <vt:variant>
        <vt:i4>2031670</vt:i4>
      </vt:variant>
      <vt:variant>
        <vt:i4>143</vt:i4>
      </vt:variant>
      <vt:variant>
        <vt:i4>0</vt:i4>
      </vt:variant>
      <vt:variant>
        <vt:i4>5</vt:i4>
      </vt:variant>
      <vt:variant>
        <vt:lpwstr/>
      </vt:variant>
      <vt:variant>
        <vt:lpwstr>_Toc182003531</vt:lpwstr>
      </vt:variant>
      <vt:variant>
        <vt:i4>2031670</vt:i4>
      </vt:variant>
      <vt:variant>
        <vt:i4>140</vt:i4>
      </vt:variant>
      <vt:variant>
        <vt:i4>0</vt:i4>
      </vt:variant>
      <vt:variant>
        <vt:i4>5</vt:i4>
      </vt:variant>
      <vt:variant>
        <vt:lpwstr/>
      </vt:variant>
      <vt:variant>
        <vt:lpwstr>_Toc182003530</vt:lpwstr>
      </vt:variant>
      <vt:variant>
        <vt:i4>1966134</vt:i4>
      </vt:variant>
      <vt:variant>
        <vt:i4>137</vt:i4>
      </vt:variant>
      <vt:variant>
        <vt:i4>0</vt:i4>
      </vt:variant>
      <vt:variant>
        <vt:i4>5</vt:i4>
      </vt:variant>
      <vt:variant>
        <vt:lpwstr/>
      </vt:variant>
      <vt:variant>
        <vt:lpwstr>_Toc182003529</vt:lpwstr>
      </vt:variant>
      <vt:variant>
        <vt:i4>1966134</vt:i4>
      </vt:variant>
      <vt:variant>
        <vt:i4>134</vt:i4>
      </vt:variant>
      <vt:variant>
        <vt:i4>0</vt:i4>
      </vt:variant>
      <vt:variant>
        <vt:i4>5</vt:i4>
      </vt:variant>
      <vt:variant>
        <vt:lpwstr/>
      </vt:variant>
      <vt:variant>
        <vt:lpwstr>_Toc182003528</vt:lpwstr>
      </vt:variant>
      <vt:variant>
        <vt:i4>1966134</vt:i4>
      </vt:variant>
      <vt:variant>
        <vt:i4>131</vt:i4>
      </vt:variant>
      <vt:variant>
        <vt:i4>0</vt:i4>
      </vt:variant>
      <vt:variant>
        <vt:i4>5</vt:i4>
      </vt:variant>
      <vt:variant>
        <vt:lpwstr/>
      </vt:variant>
      <vt:variant>
        <vt:lpwstr>_Toc182003527</vt:lpwstr>
      </vt:variant>
      <vt:variant>
        <vt:i4>1966134</vt:i4>
      </vt:variant>
      <vt:variant>
        <vt:i4>128</vt:i4>
      </vt:variant>
      <vt:variant>
        <vt:i4>0</vt:i4>
      </vt:variant>
      <vt:variant>
        <vt:i4>5</vt:i4>
      </vt:variant>
      <vt:variant>
        <vt:lpwstr/>
      </vt:variant>
      <vt:variant>
        <vt:lpwstr>_Toc182003526</vt:lpwstr>
      </vt:variant>
      <vt:variant>
        <vt:i4>1966134</vt:i4>
      </vt:variant>
      <vt:variant>
        <vt:i4>125</vt:i4>
      </vt:variant>
      <vt:variant>
        <vt:i4>0</vt:i4>
      </vt:variant>
      <vt:variant>
        <vt:i4>5</vt:i4>
      </vt:variant>
      <vt:variant>
        <vt:lpwstr/>
      </vt:variant>
      <vt:variant>
        <vt:lpwstr>_Toc182003525</vt:lpwstr>
      </vt:variant>
      <vt:variant>
        <vt:i4>1966134</vt:i4>
      </vt:variant>
      <vt:variant>
        <vt:i4>122</vt:i4>
      </vt:variant>
      <vt:variant>
        <vt:i4>0</vt:i4>
      </vt:variant>
      <vt:variant>
        <vt:i4>5</vt:i4>
      </vt:variant>
      <vt:variant>
        <vt:lpwstr/>
      </vt:variant>
      <vt:variant>
        <vt:lpwstr>_Toc182003524</vt:lpwstr>
      </vt:variant>
      <vt:variant>
        <vt:i4>1966134</vt:i4>
      </vt:variant>
      <vt:variant>
        <vt:i4>119</vt:i4>
      </vt:variant>
      <vt:variant>
        <vt:i4>0</vt:i4>
      </vt:variant>
      <vt:variant>
        <vt:i4>5</vt:i4>
      </vt:variant>
      <vt:variant>
        <vt:lpwstr/>
      </vt:variant>
      <vt:variant>
        <vt:lpwstr>_Toc182003523</vt:lpwstr>
      </vt:variant>
      <vt:variant>
        <vt:i4>1966134</vt:i4>
      </vt:variant>
      <vt:variant>
        <vt:i4>116</vt:i4>
      </vt:variant>
      <vt:variant>
        <vt:i4>0</vt:i4>
      </vt:variant>
      <vt:variant>
        <vt:i4>5</vt:i4>
      </vt:variant>
      <vt:variant>
        <vt:lpwstr/>
      </vt:variant>
      <vt:variant>
        <vt:lpwstr>_Toc182003522</vt:lpwstr>
      </vt:variant>
      <vt:variant>
        <vt:i4>1966134</vt:i4>
      </vt:variant>
      <vt:variant>
        <vt:i4>113</vt:i4>
      </vt:variant>
      <vt:variant>
        <vt:i4>0</vt:i4>
      </vt:variant>
      <vt:variant>
        <vt:i4>5</vt:i4>
      </vt:variant>
      <vt:variant>
        <vt:lpwstr/>
      </vt:variant>
      <vt:variant>
        <vt:lpwstr>_Toc182003521</vt:lpwstr>
      </vt:variant>
      <vt:variant>
        <vt:i4>1966134</vt:i4>
      </vt:variant>
      <vt:variant>
        <vt:i4>107</vt:i4>
      </vt:variant>
      <vt:variant>
        <vt:i4>0</vt:i4>
      </vt:variant>
      <vt:variant>
        <vt:i4>5</vt:i4>
      </vt:variant>
      <vt:variant>
        <vt:lpwstr/>
      </vt:variant>
      <vt:variant>
        <vt:lpwstr>_Toc182003520</vt:lpwstr>
      </vt:variant>
      <vt:variant>
        <vt:i4>1900598</vt:i4>
      </vt:variant>
      <vt:variant>
        <vt:i4>104</vt:i4>
      </vt:variant>
      <vt:variant>
        <vt:i4>0</vt:i4>
      </vt:variant>
      <vt:variant>
        <vt:i4>5</vt:i4>
      </vt:variant>
      <vt:variant>
        <vt:lpwstr/>
      </vt:variant>
      <vt:variant>
        <vt:lpwstr>_Toc182003519</vt:lpwstr>
      </vt:variant>
      <vt:variant>
        <vt:i4>1900598</vt:i4>
      </vt:variant>
      <vt:variant>
        <vt:i4>101</vt:i4>
      </vt:variant>
      <vt:variant>
        <vt:i4>0</vt:i4>
      </vt:variant>
      <vt:variant>
        <vt:i4>5</vt:i4>
      </vt:variant>
      <vt:variant>
        <vt:lpwstr/>
      </vt:variant>
      <vt:variant>
        <vt:lpwstr>_Toc182003518</vt:lpwstr>
      </vt:variant>
      <vt:variant>
        <vt:i4>1900598</vt:i4>
      </vt:variant>
      <vt:variant>
        <vt:i4>98</vt:i4>
      </vt:variant>
      <vt:variant>
        <vt:i4>0</vt:i4>
      </vt:variant>
      <vt:variant>
        <vt:i4>5</vt:i4>
      </vt:variant>
      <vt:variant>
        <vt:lpwstr/>
      </vt:variant>
      <vt:variant>
        <vt:lpwstr>_Toc182003517</vt:lpwstr>
      </vt:variant>
      <vt:variant>
        <vt:i4>1900598</vt:i4>
      </vt:variant>
      <vt:variant>
        <vt:i4>95</vt:i4>
      </vt:variant>
      <vt:variant>
        <vt:i4>0</vt:i4>
      </vt:variant>
      <vt:variant>
        <vt:i4>5</vt:i4>
      </vt:variant>
      <vt:variant>
        <vt:lpwstr/>
      </vt:variant>
      <vt:variant>
        <vt:lpwstr>_Toc182003516</vt:lpwstr>
      </vt:variant>
      <vt:variant>
        <vt:i4>1900598</vt:i4>
      </vt:variant>
      <vt:variant>
        <vt:i4>92</vt:i4>
      </vt:variant>
      <vt:variant>
        <vt:i4>0</vt:i4>
      </vt:variant>
      <vt:variant>
        <vt:i4>5</vt:i4>
      </vt:variant>
      <vt:variant>
        <vt:lpwstr/>
      </vt:variant>
      <vt:variant>
        <vt:lpwstr>_Toc182003515</vt:lpwstr>
      </vt:variant>
      <vt:variant>
        <vt:i4>1900598</vt:i4>
      </vt:variant>
      <vt:variant>
        <vt:i4>89</vt:i4>
      </vt:variant>
      <vt:variant>
        <vt:i4>0</vt:i4>
      </vt:variant>
      <vt:variant>
        <vt:i4>5</vt:i4>
      </vt:variant>
      <vt:variant>
        <vt:lpwstr/>
      </vt:variant>
      <vt:variant>
        <vt:lpwstr>_Toc182003514</vt:lpwstr>
      </vt:variant>
      <vt:variant>
        <vt:i4>1900598</vt:i4>
      </vt:variant>
      <vt:variant>
        <vt:i4>86</vt:i4>
      </vt:variant>
      <vt:variant>
        <vt:i4>0</vt:i4>
      </vt:variant>
      <vt:variant>
        <vt:i4>5</vt:i4>
      </vt:variant>
      <vt:variant>
        <vt:lpwstr/>
      </vt:variant>
      <vt:variant>
        <vt:lpwstr>_Toc182003513</vt:lpwstr>
      </vt:variant>
      <vt:variant>
        <vt:i4>1900598</vt:i4>
      </vt:variant>
      <vt:variant>
        <vt:i4>83</vt:i4>
      </vt:variant>
      <vt:variant>
        <vt:i4>0</vt:i4>
      </vt:variant>
      <vt:variant>
        <vt:i4>5</vt:i4>
      </vt:variant>
      <vt:variant>
        <vt:lpwstr/>
      </vt:variant>
      <vt:variant>
        <vt:lpwstr>_Toc182003512</vt:lpwstr>
      </vt:variant>
      <vt:variant>
        <vt:i4>1900598</vt:i4>
      </vt:variant>
      <vt:variant>
        <vt:i4>80</vt:i4>
      </vt:variant>
      <vt:variant>
        <vt:i4>0</vt:i4>
      </vt:variant>
      <vt:variant>
        <vt:i4>5</vt:i4>
      </vt:variant>
      <vt:variant>
        <vt:lpwstr/>
      </vt:variant>
      <vt:variant>
        <vt:lpwstr>_Toc182003511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2024-11-08T23:16:00Z</dcterms:created>
  <dcterms:modified xsi:type="dcterms:W3CDTF">2024-11-08T23:16:00Z</dcterms:modified>
  <cp:category/>
</cp:coreProperties>
</file>